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2705A6" w:rsidTr="00D9561B" w14:paraId="035741D0" w14:textId="77777777">
        <w:trPr>
          <w:trHeight w:val="1514"/>
        </w:trPr>
        <w:tc>
          <w:tcPr>
            <w:tcW w:w="7522" w:type="dxa"/>
            <w:tcBorders>
              <w:top w:val="nil"/>
              <w:left w:val="nil"/>
              <w:bottom w:val="nil"/>
              <w:right w:val="nil"/>
            </w:tcBorders>
            <w:tcMar>
              <w:left w:w="0" w:type="dxa"/>
              <w:right w:w="0" w:type="dxa"/>
            </w:tcMar>
          </w:tcPr>
          <w:p w:rsidR="00374412" w:rsidP="00D9561B" w:rsidRDefault="00CE427E" w14:paraId="3028E158" w14:textId="77777777">
            <w:r>
              <w:t>De v</w:t>
            </w:r>
            <w:r w:rsidR="008E3932">
              <w:t>oorzitter van de Tweede Kamer der Staten-Generaal</w:t>
            </w:r>
          </w:p>
          <w:p w:rsidR="00374412" w:rsidP="00D9561B" w:rsidRDefault="00CE427E" w14:paraId="2B59A910" w14:textId="77777777">
            <w:r>
              <w:t>Postbus 20018</w:t>
            </w:r>
          </w:p>
          <w:p w:rsidR="008E3932" w:rsidP="00D9561B" w:rsidRDefault="00CE427E" w14:paraId="29B79837" w14:textId="77777777">
            <w:r>
              <w:t>2500 EA  DEN HAAG</w:t>
            </w:r>
          </w:p>
        </w:tc>
      </w:tr>
    </w:tbl>
    <w:tbl>
      <w:tblPr>
        <w:tblStyle w:val="Tabelraster"/>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8"/>
        <w:gridCol w:w="6572"/>
      </w:tblGrid>
      <w:tr w:rsidR="002705A6" w:rsidTr="00FF66F9" w14:paraId="569544C9" w14:textId="77777777">
        <w:trPr>
          <w:trHeight w:val="289" w:hRule="exact"/>
        </w:trPr>
        <w:tc>
          <w:tcPr>
            <w:tcW w:w="929" w:type="dxa"/>
          </w:tcPr>
          <w:p w:rsidRPr="00434042" w:rsidR="0005404B" w:rsidP="00FF66F9" w:rsidRDefault="00CE427E" w14:paraId="45847525" w14:textId="77777777">
            <w:pPr>
              <w:rPr>
                <w:lang w:eastAsia="en-US"/>
              </w:rPr>
            </w:pPr>
            <w:r>
              <w:rPr>
                <w:lang w:eastAsia="en-US"/>
              </w:rPr>
              <w:t>Datum</w:t>
            </w:r>
          </w:p>
        </w:tc>
        <w:tc>
          <w:tcPr>
            <w:tcW w:w="6581" w:type="dxa"/>
          </w:tcPr>
          <w:p w:rsidRPr="00434042" w:rsidR="0005404B" w:rsidP="00FF66F9" w:rsidRDefault="00684B6B" w14:paraId="058EE935" w14:textId="6A55BE65">
            <w:pPr>
              <w:rPr>
                <w:lang w:eastAsia="en-US"/>
              </w:rPr>
            </w:pPr>
            <w:r>
              <w:rPr>
                <w:lang w:eastAsia="en-US"/>
              </w:rPr>
              <w:t>4 juli 2023</w:t>
            </w:r>
          </w:p>
        </w:tc>
      </w:tr>
      <w:tr w:rsidR="002705A6" w:rsidTr="00FF66F9" w14:paraId="582616DE" w14:textId="77777777">
        <w:trPr>
          <w:trHeight w:val="368"/>
        </w:trPr>
        <w:tc>
          <w:tcPr>
            <w:tcW w:w="929" w:type="dxa"/>
          </w:tcPr>
          <w:p w:rsidR="0005404B" w:rsidP="00FF66F9" w:rsidRDefault="00CE427E" w14:paraId="377CA524" w14:textId="77777777">
            <w:pPr>
              <w:rPr>
                <w:lang w:eastAsia="en-US"/>
              </w:rPr>
            </w:pPr>
            <w:r>
              <w:rPr>
                <w:lang w:eastAsia="en-US"/>
              </w:rPr>
              <w:t>Betreft</w:t>
            </w:r>
          </w:p>
        </w:tc>
        <w:tc>
          <w:tcPr>
            <w:tcW w:w="6581" w:type="dxa"/>
          </w:tcPr>
          <w:p w:rsidR="0005404B" w:rsidP="00FF66F9" w:rsidRDefault="00CE427E" w14:paraId="43D832EA" w14:textId="2489B06F">
            <w:pPr>
              <w:rPr>
                <w:lang w:eastAsia="en-US"/>
              </w:rPr>
            </w:pPr>
            <w:r>
              <w:rPr>
                <w:lang w:eastAsia="en-US"/>
              </w:rPr>
              <w:t xml:space="preserve">Antwoord op vragen van het lid Peter (CDA) </w:t>
            </w:r>
            <w:r w:rsidRPr="00DD3882">
              <w:rPr>
                <w:lang w:eastAsia="en-US"/>
              </w:rPr>
              <w:t xml:space="preserve">over het </w:t>
            </w:r>
            <w:r>
              <w:rPr>
                <w:lang w:eastAsia="en-US"/>
              </w:rPr>
              <w:t xml:space="preserve">bericht </w:t>
            </w:r>
            <w:r>
              <w:t>‘Universiteit Leiden nam in stilte afscheid van haar omstreden Confucius Instituut’.</w:t>
            </w:r>
          </w:p>
        </w:tc>
      </w:tr>
    </w:tbl>
    <w:p w:rsidR="002705A6" w:rsidRDefault="001C2C36" w14:paraId="48483703" w14:textId="77777777">
      <w:r w:rsidRPr="001C2C36">
        <w:t xml:space="preserve"> </w:t>
      </w:r>
      <w:r w:rsidRPr="00B20109" w:rsidR="00B20109">
        <w:t xml:space="preserve"> </w:t>
      </w: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Pr="00684B6B" w:rsidR="002705A6" w:rsidTr="00A421A1" w14:paraId="7BFF88D4" w14:textId="77777777">
        <w:tc>
          <w:tcPr>
            <w:tcW w:w="2160" w:type="dxa"/>
          </w:tcPr>
          <w:p w:rsidRPr="00F53C9D" w:rsidR="006205C0" w:rsidP="00686AED" w:rsidRDefault="00CE427E" w14:paraId="15734B4E" w14:textId="77777777">
            <w:pPr>
              <w:pStyle w:val="Colofonkop"/>
              <w:framePr w:hSpace="0" w:wrap="auto" w:hAnchor="text" w:vAnchor="margin" w:xAlign="left" w:yAlign="inline"/>
            </w:pPr>
            <w:r>
              <w:t>Hoger Onderwijs en Studiefinanciering</w:t>
            </w:r>
          </w:p>
          <w:p w:rsidR="006205C0" w:rsidP="00A421A1" w:rsidRDefault="00CE427E" w14:paraId="031CA151" w14:textId="77777777">
            <w:pPr>
              <w:pStyle w:val="Huisstijl-Gegeven"/>
              <w:spacing w:after="0"/>
            </w:pPr>
            <w:r>
              <w:t xml:space="preserve">Rijnstraat 50 </w:t>
            </w:r>
          </w:p>
          <w:p w:rsidR="004425A7" w:rsidP="00E972A2" w:rsidRDefault="00CE427E" w14:paraId="7C6559D1" w14:textId="77777777">
            <w:pPr>
              <w:pStyle w:val="Huisstijl-Gegeven"/>
              <w:spacing w:after="0"/>
            </w:pPr>
            <w:r>
              <w:t>Den Haag</w:t>
            </w:r>
          </w:p>
          <w:p w:rsidR="004425A7" w:rsidP="00E972A2" w:rsidRDefault="00CE427E" w14:paraId="5733AC60" w14:textId="77777777">
            <w:pPr>
              <w:pStyle w:val="Huisstijl-Gegeven"/>
              <w:spacing w:after="0"/>
            </w:pPr>
            <w:r>
              <w:t>Postbus 16375</w:t>
            </w:r>
          </w:p>
          <w:p w:rsidR="004425A7" w:rsidP="00E972A2" w:rsidRDefault="00CE427E" w14:paraId="7468BC9B" w14:textId="77777777">
            <w:pPr>
              <w:pStyle w:val="Huisstijl-Gegeven"/>
              <w:spacing w:after="0"/>
            </w:pPr>
            <w:r>
              <w:t>2500 BJ Den Haag</w:t>
            </w:r>
          </w:p>
          <w:p w:rsidR="004425A7" w:rsidP="00E972A2" w:rsidRDefault="00CE427E" w14:paraId="71188F6D" w14:textId="77777777">
            <w:pPr>
              <w:pStyle w:val="Huisstijl-Gegeven"/>
              <w:spacing w:after="90"/>
            </w:pPr>
            <w:r>
              <w:t>www.rijksoverheid.nl</w:t>
            </w:r>
          </w:p>
          <w:p w:rsidRPr="00D86CC6" w:rsidR="006205C0" w:rsidP="00A421A1" w:rsidRDefault="00CE427E" w14:paraId="56433205" w14:textId="77777777">
            <w:pPr>
              <w:spacing w:line="180" w:lineRule="exact"/>
              <w:rPr>
                <w:b/>
                <w:sz w:val="13"/>
                <w:szCs w:val="13"/>
              </w:rPr>
            </w:pPr>
            <w:r>
              <w:rPr>
                <w:b/>
                <w:sz w:val="13"/>
                <w:szCs w:val="13"/>
              </w:rPr>
              <w:t>Contactpersoon</w:t>
            </w:r>
          </w:p>
          <w:p w:rsidRPr="00CE427E" w:rsidR="006205C0" w:rsidP="00A421A1" w:rsidRDefault="002F018E" w14:paraId="36FBFC01" w14:textId="78DF5AF8">
            <w:pPr>
              <w:spacing w:line="180" w:lineRule="exact"/>
              <w:rPr>
                <w:sz w:val="13"/>
                <w:szCs w:val="13"/>
                <w:lang w:val="en-US"/>
              </w:rPr>
            </w:pPr>
            <w:r>
              <w:rPr>
                <w:sz w:val="13"/>
                <w:szCs w:val="13"/>
                <w:lang w:val="en-US"/>
              </w:rPr>
              <w:t xml:space="preserve"> </w:t>
            </w:r>
          </w:p>
        </w:tc>
      </w:tr>
      <w:tr w:rsidRPr="00684B6B" w:rsidR="002705A6" w:rsidTr="00A421A1" w14:paraId="186768B3" w14:textId="77777777">
        <w:trPr>
          <w:trHeight w:val="200" w:hRule="exact"/>
        </w:trPr>
        <w:tc>
          <w:tcPr>
            <w:tcW w:w="2160" w:type="dxa"/>
          </w:tcPr>
          <w:p w:rsidRPr="00CE427E" w:rsidR="006205C0" w:rsidP="00A421A1" w:rsidRDefault="006205C0" w14:paraId="15311E63" w14:textId="77777777">
            <w:pPr>
              <w:spacing w:after="90" w:line="180" w:lineRule="exact"/>
              <w:rPr>
                <w:sz w:val="13"/>
                <w:szCs w:val="13"/>
                <w:lang w:val="en-US"/>
              </w:rPr>
            </w:pPr>
          </w:p>
        </w:tc>
      </w:tr>
      <w:tr w:rsidR="002705A6" w:rsidTr="00A421A1" w14:paraId="1C917E90" w14:textId="77777777">
        <w:trPr>
          <w:trHeight w:val="450"/>
        </w:trPr>
        <w:tc>
          <w:tcPr>
            <w:tcW w:w="2160" w:type="dxa"/>
          </w:tcPr>
          <w:p w:rsidR="00F51A76" w:rsidP="00A421A1" w:rsidRDefault="00CE427E" w14:paraId="52285F5C" w14:textId="77777777">
            <w:pPr>
              <w:spacing w:line="180" w:lineRule="exact"/>
              <w:rPr>
                <w:b/>
                <w:sz w:val="13"/>
                <w:szCs w:val="13"/>
              </w:rPr>
            </w:pPr>
            <w:r>
              <w:rPr>
                <w:b/>
                <w:sz w:val="13"/>
                <w:szCs w:val="13"/>
              </w:rPr>
              <w:t>Onze referentie</w:t>
            </w:r>
          </w:p>
          <w:p w:rsidRPr="00851D99" w:rsidR="006205C0" w:rsidP="00215356" w:rsidRDefault="00851D99" w14:paraId="71DF3F6F" w14:textId="61DD6D94">
            <w:pPr>
              <w:spacing w:line="180" w:lineRule="exact"/>
              <w:rPr>
                <w:sz w:val="16"/>
                <w:szCs w:val="16"/>
              </w:rPr>
            </w:pPr>
            <w:r w:rsidRPr="00510C86">
              <w:rPr>
                <w:noProof/>
                <w:sz w:val="13"/>
              </w:rPr>
              <w:t>39161847</w:t>
            </w:r>
          </w:p>
        </w:tc>
      </w:tr>
      <w:tr w:rsidR="002705A6" w:rsidTr="00D130C0" w14:paraId="66D556C7" w14:textId="77777777">
        <w:trPr>
          <w:trHeight w:val="113"/>
        </w:trPr>
        <w:tc>
          <w:tcPr>
            <w:tcW w:w="2160" w:type="dxa"/>
          </w:tcPr>
          <w:p w:rsidRPr="00C5333A" w:rsidR="006205C0" w:rsidP="00D36088" w:rsidRDefault="00CE427E" w14:paraId="14B109E5" w14:textId="77777777">
            <w:pPr>
              <w:tabs>
                <w:tab w:val="center" w:pos="1080"/>
              </w:tabs>
              <w:spacing w:line="180" w:lineRule="exact"/>
              <w:rPr>
                <w:sz w:val="13"/>
                <w:szCs w:val="13"/>
              </w:rPr>
            </w:pPr>
            <w:r>
              <w:rPr>
                <w:b/>
                <w:sz w:val="13"/>
                <w:szCs w:val="13"/>
              </w:rPr>
              <w:t>Bijlagen</w:t>
            </w:r>
          </w:p>
        </w:tc>
      </w:tr>
      <w:tr w:rsidR="002705A6" w:rsidTr="00D130C0" w14:paraId="3A660601" w14:textId="77777777">
        <w:trPr>
          <w:trHeight w:val="113"/>
        </w:trPr>
        <w:tc>
          <w:tcPr>
            <w:tcW w:w="2160" w:type="dxa"/>
          </w:tcPr>
          <w:p w:rsidRPr="00D74F66" w:rsidR="006205C0" w:rsidP="00A421A1" w:rsidRDefault="006205C0" w14:paraId="216F002A" w14:textId="77777777">
            <w:pPr>
              <w:spacing w:after="90" w:line="180" w:lineRule="exact"/>
              <w:rPr>
                <w:sz w:val="13"/>
              </w:rPr>
            </w:pPr>
          </w:p>
        </w:tc>
      </w:tr>
    </w:tbl>
    <w:p w:rsidR="00215356" w:rsidRDefault="00215356" w14:paraId="7701176C" w14:textId="77777777"/>
    <w:p w:rsidR="00CE427E" w:rsidP="00CE427E" w:rsidRDefault="00CE427E" w14:paraId="2272ACBB" w14:textId="52C1B32F">
      <w:r>
        <w:t xml:space="preserve">Hierbij stuur ik u de antwoorden op </w:t>
      </w:r>
      <w:r w:rsidRPr="00DD3882">
        <w:t>de vragen</w:t>
      </w:r>
      <w:r>
        <w:t> van het lid Peters (CDA) aan de minister van Onderwijs, Cultuur en Wetenschap over ‘Universiteit Leiden nam in stilte afscheid van haar omstreden Confucius Instituut’.</w:t>
      </w:r>
    </w:p>
    <w:p w:rsidR="00CE427E" w:rsidP="00CE427E" w:rsidRDefault="00CE427E" w14:paraId="2459344A" w14:textId="77777777"/>
    <w:p w:rsidR="00CE427E" w:rsidP="00CE427E" w:rsidRDefault="00CE427E" w14:paraId="3D0039F8" w14:textId="79121901">
      <w:r>
        <w:t xml:space="preserve">De </w:t>
      </w:r>
      <w:r w:rsidRPr="00DD3882">
        <w:t>vragen werden</w:t>
      </w:r>
      <w:r>
        <w:t xml:space="preserve"> ingezonden op 26 januari 2023 met kenmerk </w:t>
      </w:r>
      <w:r w:rsidRPr="00DD3882">
        <w:t>2023Z01140</w:t>
      </w:r>
      <w:r>
        <w:t>.</w:t>
      </w:r>
    </w:p>
    <w:p w:rsidR="00820DDA" w:rsidP="00CA35E4" w:rsidRDefault="00820DDA" w14:paraId="3E99A19B" w14:textId="77777777"/>
    <w:p w:rsidR="007851C4" w:rsidP="00CA35E4" w:rsidRDefault="00CE427E" w14:paraId="26D98E3A" w14:textId="4AFEA1B9">
      <w:r w:rsidRPr="007851C4">
        <w:t xml:space="preserve"> </w:t>
      </w:r>
    </w:p>
    <w:p w:rsidR="007851C4" w:rsidP="00CA35E4" w:rsidRDefault="007851C4" w14:paraId="03321586" w14:textId="77777777"/>
    <w:p w:rsidR="00820DDA" w:rsidP="00CA35E4" w:rsidRDefault="00CE427E" w14:paraId="33706FFA" w14:textId="77777777">
      <w:r>
        <w:t>De minister van Onderwijs, Cultuur en Wetenschap,</w:t>
      </w:r>
    </w:p>
    <w:p w:rsidR="000F521E" w:rsidP="003A7160" w:rsidRDefault="000F521E" w14:paraId="7B84896F" w14:textId="77777777"/>
    <w:p w:rsidR="000F521E" w:rsidP="003A7160" w:rsidRDefault="000F521E" w14:paraId="26996056" w14:textId="77777777"/>
    <w:p w:rsidR="000F521E" w:rsidP="003A7160" w:rsidRDefault="000F521E" w14:paraId="65118434" w14:textId="77777777"/>
    <w:p w:rsidR="000F521E" w:rsidP="003A7160" w:rsidRDefault="000F521E" w14:paraId="6C09AB3C" w14:textId="77777777"/>
    <w:p w:rsidR="000F521E" w:rsidP="003A7160" w:rsidRDefault="00CE427E" w14:paraId="49FB0FA9" w14:textId="77777777">
      <w:pPr>
        <w:pStyle w:val="standaard-tekst"/>
      </w:pPr>
      <w:r>
        <w:t>Robbert Dijkgraaf</w:t>
      </w:r>
    </w:p>
    <w:p w:rsidR="00F01557" w:rsidP="003A7160" w:rsidRDefault="00F01557" w14:paraId="3F94B1C4" w14:textId="77777777"/>
    <w:p w:rsidR="00F01557" w:rsidP="003A7160" w:rsidRDefault="00F01557" w14:paraId="46749135" w14:textId="77777777"/>
    <w:p w:rsidR="00184B30" w:rsidP="00A60B58" w:rsidRDefault="00184B30" w14:paraId="00F37267" w14:textId="77777777"/>
    <w:p w:rsidR="00184B30" w:rsidP="00A60B58" w:rsidRDefault="00184B30" w14:paraId="16788C39" w14:textId="77777777"/>
    <w:p w:rsidR="00820DDA" w:rsidP="00215964" w:rsidRDefault="00820DDA" w14:paraId="29A82008" w14:textId="37E4ED8A">
      <w:pPr>
        <w:spacing w:line="240" w:lineRule="auto"/>
      </w:pPr>
    </w:p>
    <w:p w:rsidR="00684B6B" w:rsidP="00215964" w:rsidRDefault="00684B6B" w14:paraId="647987B8" w14:textId="2A487D68">
      <w:pPr>
        <w:spacing w:line="240" w:lineRule="auto"/>
      </w:pPr>
    </w:p>
    <w:p w:rsidR="00684B6B" w:rsidP="00215964" w:rsidRDefault="00684B6B" w14:paraId="39FFDB78" w14:textId="7A99AE86">
      <w:pPr>
        <w:spacing w:line="240" w:lineRule="auto"/>
      </w:pPr>
    </w:p>
    <w:p w:rsidR="00684B6B" w:rsidP="00215964" w:rsidRDefault="00684B6B" w14:paraId="74C944BC" w14:textId="6804AF62">
      <w:pPr>
        <w:spacing w:line="240" w:lineRule="auto"/>
      </w:pPr>
    </w:p>
    <w:p w:rsidR="00684B6B" w:rsidP="00215964" w:rsidRDefault="00684B6B" w14:paraId="16C93E17" w14:textId="5A171B91">
      <w:pPr>
        <w:spacing w:line="240" w:lineRule="auto"/>
      </w:pPr>
    </w:p>
    <w:p w:rsidR="00684B6B" w:rsidP="00215964" w:rsidRDefault="00684B6B" w14:paraId="43896A1C" w14:textId="7D4E8477">
      <w:pPr>
        <w:spacing w:line="240" w:lineRule="auto"/>
      </w:pPr>
    </w:p>
    <w:p w:rsidR="00684B6B" w:rsidP="00215964" w:rsidRDefault="00684B6B" w14:paraId="483CB8A6" w14:textId="5865DE30">
      <w:pPr>
        <w:spacing w:line="240" w:lineRule="auto"/>
      </w:pPr>
    </w:p>
    <w:p w:rsidR="00684B6B" w:rsidP="00215964" w:rsidRDefault="00684B6B" w14:paraId="5709B1E0" w14:textId="566E089D">
      <w:pPr>
        <w:spacing w:line="240" w:lineRule="auto"/>
      </w:pPr>
    </w:p>
    <w:p w:rsidR="00684B6B" w:rsidP="00215964" w:rsidRDefault="00684B6B" w14:paraId="564D5875" w14:textId="1E6DEF5C">
      <w:pPr>
        <w:spacing w:line="240" w:lineRule="auto"/>
      </w:pPr>
    </w:p>
    <w:p w:rsidR="00684B6B" w:rsidP="00215964" w:rsidRDefault="00684B6B" w14:paraId="7A846985" w14:textId="4B63B8F9">
      <w:pPr>
        <w:spacing w:line="240" w:lineRule="auto"/>
      </w:pPr>
    </w:p>
    <w:p w:rsidR="00684B6B" w:rsidP="00215964" w:rsidRDefault="00684B6B" w14:paraId="4BBC12EE" w14:textId="054266FB">
      <w:pPr>
        <w:spacing w:line="240" w:lineRule="auto"/>
      </w:pPr>
    </w:p>
    <w:p w:rsidR="00684B6B" w:rsidP="00215964" w:rsidRDefault="00684B6B" w14:paraId="5F754C13" w14:textId="15179358">
      <w:pPr>
        <w:spacing w:line="240" w:lineRule="auto"/>
      </w:pPr>
    </w:p>
    <w:p w:rsidR="00684B6B" w:rsidP="00215964" w:rsidRDefault="00684B6B" w14:paraId="447C46D9" w14:textId="45183218">
      <w:pPr>
        <w:spacing w:line="240" w:lineRule="auto"/>
      </w:pPr>
    </w:p>
    <w:p w:rsidR="00684B6B" w:rsidP="00215964" w:rsidRDefault="00684B6B" w14:paraId="4C46A9F8" w14:textId="10810F60">
      <w:pPr>
        <w:spacing w:line="240" w:lineRule="auto"/>
      </w:pPr>
    </w:p>
    <w:p w:rsidR="00684B6B" w:rsidP="00215964" w:rsidRDefault="00684B6B" w14:paraId="4237902B" w14:textId="3173AFCB">
      <w:pPr>
        <w:spacing w:line="240" w:lineRule="auto"/>
      </w:pPr>
    </w:p>
    <w:p w:rsidR="00684B6B" w:rsidP="00215964" w:rsidRDefault="00684B6B" w14:paraId="3E2BC5A1" w14:textId="1DE1562B">
      <w:pPr>
        <w:spacing w:line="240" w:lineRule="auto"/>
      </w:pPr>
    </w:p>
    <w:p w:rsidRPr="004F5D03" w:rsidR="00684B6B" w:rsidP="00684B6B" w:rsidRDefault="00684B6B" w14:paraId="4C5668AD" w14:textId="77777777">
      <w:pPr>
        <w:pageBreakBefore/>
        <w:rPr>
          <w:b/>
          <w:bCs/>
          <w:szCs w:val="18"/>
        </w:rPr>
      </w:pPr>
      <w:r w:rsidRPr="004F5D03">
        <w:rPr>
          <w:b/>
          <w:bCs/>
          <w:szCs w:val="18"/>
        </w:rPr>
        <w:lastRenderedPageBreak/>
        <w:t>2023Z01140</w:t>
      </w:r>
      <w:r w:rsidRPr="004F5D03">
        <w:rPr>
          <w:b/>
          <w:bCs/>
          <w:szCs w:val="18"/>
        </w:rPr>
        <w:br/>
      </w:r>
    </w:p>
    <w:p w:rsidRPr="004F5D03" w:rsidR="00684B6B" w:rsidP="00684B6B" w:rsidRDefault="00684B6B" w14:paraId="29FA9DF9" w14:textId="77777777">
      <w:pPr>
        <w:rPr>
          <w:b/>
          <w:bCs/>
          <w:szCs w:val="18"/>
        </w:rPr>
      </w:pPr>
      <w:r w:rsidRPr="004F5D03">
        <w:rPr>
          <w:szCs w:val="18"/>
        </w:rPr>
        <w:t>(ingezonden 26 januari 2023)</w:t>
      </w:r>
      <w:r w:rsidRPr="004F5D03">
        <w:rPr>
          <w:szCs w:val="18"/>
        </w:rPr>
        <w:br/>
      </w:r>
    </w:p>
    <w:p w:rsidRPr="004F5D03" w:rsidR="00684B6B" w:rsidP="00684B6B" w:rsidRDefault="00684B6B" w14:paraId="0C52E6C3" w14:textId="16ECAFFD">
      <w:pPr>
        <w:rPr>
          <w:szCs w:val="18"/>
        </w:rPr>
      </w:pPr>
      <w:r w:rsidRPr="004F5D03">
        <w:rPr>
          <w:szCs w:val="18"/>
        </w:rPr>
        <w:t>Vragen van het lid Peters (CDA) aan de minister van Onderwijs, Cultuur en Wetenschap over het bericht ‘Universiteit Leiden nam in stilte afscheid van haar omstreden Confucius Instituut’.</w:t>
      </w:r>
      <w:r w:rsidRPr="002F1797">
        <w:rPr>
          <w:rStyle w:val="Voetnootmarkering"/>
          <w:szCs w:val="18"/>
        </w:rPr>
        <w:t xml:space="preserve"> </w:t>
      </w:r>
      <w:r>
        <w:rPr>
          <w:rStyle w:val="Voetnootmarkering"/>
          <w:szCs w:val="18"/>
        </w:rPr>
        <w:footnoteReference w:id="1"/>
      </w:r>
      <w:r w:rsidRPr="004F5D03">
        <w:rPr>
          <w:szCs w:val="18"/>
        </w:rPr>
        <w:br/>
      </w:r>
      <w:r w:rsidRPr="004F5D03">
        <w:rPr>
          <w:szCs w:val="18"/>
        </w:rPr>
        <w:br/>
      </w:r>
    </w:p>
    <w:p w:rsidR="00684B6B" w:rsidP="00684B6B" w:rsidRDefault="00684B6B" w14:paraId="636B6E66" w14:textId="77777777">
      <w:pPr>
        <w:numPr>
          <w:ilvl w:val="0"/>
          <w:numId w:val="15"/>
        </w:numPr>
        <w:spacing w:after="160" w:line="259" w:lineRule="auto"/>
        <w:ind w:left="360"/>
        <w:rPr>
          <w:szCs w:val="18"/>
        </w:rPr>
      </w:pPr>
      <w:r w:rsidRPr="004F5D03">
        <w:rPr>
          <w:szCs w:val="18"/>
        </w:rPr>
        <w:t>Wat vindt u van de Confucius Instituten die veelal omstreden zijn, omdat ze vanuit de Chinese overheid worden gebruikt als propagandakanaal waarbij ze bepaalde, voor China gevoelige onderwerpen uitsluiten van activiteiten, een praktijk die haaks staat op universitaire vrijheid, én omdat ze tevens zijn gelinkt aan spionage?</w:t>
      </w:r>
    </w:p>
    <w:p w:rsidR="00684B6B" w:rsidP="00684B6B" w:rsidRDefault="00684B6B" w14:paraId="2B773BA9" w14:textId="4F5BDBDC">
      <w:pPr>
        <w:ind w:left="360"/>
        <w:rPr>
          <w:szCs w:val="18"/>
        </w:rPr>
      </w:pPr>
      <w:r>
        <w:rPr>
          <w:szCs w:val="18"/>
        </w:rPr>
        <w:t>Ik wil graag</w:t>
      </w:r>
      <w:r w:rsidRPr="00CD7AD8">
        <w:rPr>
          <w:szCs w:val="18"/>
        </w:rPr>
        <w:t xml:space="preserve"> benadrukken dat ik groot belang hecht aan het waarborgen van academische vrijheid en wetenschappelijke integriteit door onderwijs-en </w:t>
      </w:r>
      <w:r>
        <w:rPr>
          <w:szCs w:val="18"/>
        </w:rPr>
        <w:t>o</w:t>
      </w:r>
      <w:r w:rsidRPr="00CD7AD8">
        <w:rPr>
          <w:szCs w:val="18"/>
        </w:rPr>
        <w:t>nderzoeksinstellingen</w:t>
      </w:r>
      <w:r>
        <w:rPr>
          <w:szCs w:val="18"/>
        </w:rPr>
        <w:t>. I</w:t>
      </w:r>
      <w:r w:rsidRPr="00CD7AD8">
        <w:rPr>
          <w:szCs w:val="18"/>
        </w:rPr>
        <w:t xml:space="preserve">n dat kader </w:t>
      </w:r>
      <w:r>
        <w:rPr>
          <w:szCs w:val="18"/>
        </w:rPr>
        <w:t xml:space="preserve">is het </w:t>
      </w:r>
      <w:r w:rsidRPr="00CD7AD8">
        <w:rPr>
          <w:szCs w:val="18"/>
        </w:rPr>
        <w:t xml:space="preserve">belangrijk om inperking daarvan, inclusief de </w:t>
      </w:r>
      <w:r w:rsidRPr="00CD7AD8">
        <w:rPr>
          <w:i/>
          <w:iCs/>
          <w:szCs w:val="18"/>
        </w:rPr>
        <w:t>schijn</w:t>
      </w:r>
      <w:r w:rsidRPr="00CD7AD8">
        <w:rPr>
          <w:szCs w:val="18"/>
        </w:rPr>
        <w:t xml:space="preserve"> van inperking, te allen tijde te voorkomen. Daarom </w:t>
      </w:r>
      <w:r>
        <w:rPr>
          <w:szCs w:val="18"/>
        </w:rPr>
        <w:t>blijf</w:t>
      </w:r>
      <w:r w:rsidRPr="00CD7AD8">
        <w:rPr>
          <w:szCs w:val="18"/>
        </w:rPr>
        <w:t xml:space="preserve"> ik ook alert op risico’s op mogelijke inmenging. </w:t>
      </w:r>
      <w:r>
        <w:rPr>
          <w:szCs w:val="18"/>
        </w:rPr>
        <w:t xml:space="preserve">Naar </w:t>
      </w:r>
      <w:r w:rsidRPr="00C93B5B">
        <w:rPr>
          <w:szCs w:val="18"/>
        </w:rPr>
        <w:t xml:space="preserve">aanleiding </w:t>
      </w:r>
      <w:r>
        <w:rPr>
          <w:szCs w:val="18"/>
        </w:rPr>
        <w:t xml:space="preserve">van </w:t>
      </w:r>
      <w:r w:rsidRPr="00C93B5B">
        <w:rPr>
          <w:szCs w:val="18"/>
        </w:rPr>
        <w:t xml:space="preserve">de Kamerbrief </w:t>
      </w:r>
      <w:r w:rsidRPr="006F4690">
        <w:rPr>
          <w:i/>
          <w:iCs/>
          <w:szCs w:val="18"/>
        </w:rPr>
        <w:t>‘Samenwerking met China in onderwijs en Wetenschap’</w:t>
      </w:r>
      <w:r w:rsidRPr="00C93B5B">
        <w:rPr>
          <w:szCs w:val="18"/>
        </w:rPr>
        <w:t xml:space="preserve"> van december 2020</w:t>
      </w:r>
      <w:r>
        <w:rPr>
          <w:szCs w:val="18"/>
        </w:rPr>
        <w:t xml:space="preserve"> en </w:t>
      </w:r>
      <w:r w:rsidRPr="00C93B5B">
        <w:rPr>
          <w:szCs w:val="18"/>
        </w:rPr>
        <w:t xml:space="preserve">de aanbevelingen uit het rapport </w:t>
      </w:r>
      <w:r w:rsidRPr="006F4690">
        <w:rPr>
          <w:i/>
          <w:iCs/>
          <w:szCs w:val="18"/>
        </w:rPr>
        <w:t>‘China’s invloed op onderwijs in Nederland’</w:t>
      </w:r>
      <w:r w:rsidRPr="00C93B5B">
        <w:rPr>
          <w:szCs w:val="18"/>
        </w:rPr>
        <w:t xml:space="preserve"> van Instituut Clingendael uit juni 2020</w:t>
      </w:r>
      <w:r>
        <w:rPr>
          <w:szCs w:val="18"/>
        </w:rPr>
        <w:t>, is mijn voorganger met deze instellingen in gesprek gegaan. D</w:t>
      </w:r>
      <w:r w:rsidRPr="00C93B5B">
        <w:rPr>
          <w:szCs w:val="18"/>
        </w:rPr>
        <w:t xml:space="preserve">e </w:t>
      </w:r>
      <w:r>
        <w:rPr>
          <w:szCs w:val="18"/>
        </w:rPr>
        <w:t xml:space="preserve">onderzoekers in het rapport van Clingendael doen aanbevelingen </w:t>
      </w:r>
      <w:r w:rsidRPr="00C93B5B">
        <w:rPr>
          <w:szCs w:val="18"/>
        </w:rPr>
        <w:t>om de transparantie van de Confucius Instituten te bevorderen en deze eventueel los te koppelen van de Nederlandse kennisinstellingen</w:t>
      </w:r>
      <w:r>
        <w:rPr>
          <w:szCs w:val="18"/>
        </w:rPr>
        <w:t xml:space="preserve">. Ook al heeft mijn ministerie niet de </w:t>
      </w:r>
      <w:r w:rsidRPr="005D2ED7">
        <w:rPr>
          <w:szCs w:val="18"/>
        </w:rPr>
        <w:t>bevoegdheid  om te bepalen met wie een universiteit of hogeschool samenwerkt</w:t>
      </w:r>
      <w:r>
        <w:rPr>
          <w:szCs w:val="18"/>
        </w:rPr>
        <w:t xml:space="preserve">, zijn de betrokken instellingen bij uitzondering geadviseerd om de samenwerking met de Confucius Instituten te beëindigen.   </w:t>
      </w:r>
    </w:p>
    <w:p w:rsidR="00684B6B" w:rsidP="00684B6B" w:rsidRDefault="00684B6B" w14:paraId="120E77C4" w14:textId="77777777">
      <w:pPr>
        <w:ind w:left="360"/>
        <w:rPr>
          <w:szCs w:val="18"/>
        </w:rPr>
      </w:pPr>
    </w:p>
    <w:p w:rsidR="00684B6B" w:rsidP="00684B6B" w:rsidRDefault="00684B6B" w14:paraId="18389EDC" w14:textId="77777777">
      <w:pPr>
        <w:numPr>
          <w:ilvl w:val="0"/>
          <w:numId w:val="15"/>
        </w:numPr>
        <w:spacing w:after="160" w:line="259" w:lineRule="auto"/>
        <w:ind w:left="360"/>
        <w:rPr>
          <w:szCs w:val="18"/>
        </w:rPr>
      </w:pPr>
      <w:r w:rsidRPr="008D4D43">
        <w:rPr>
          <w:szCs w:val="18"/>
        </w:rPr>
        <w:t>Was bij u bekend dat de Universiteit Leiden jaarlijks € 30.000 kwijt was aan de samenwerking met het Confucius Instituut? Werd dit uit de lumpsum bekostigd? Is dit een legitieme besteding?</w:t>
      </w:r>
    </w:p>
    <w:p w:rsidR="00684B6B" w:rsidP="00684B6B" w:rsidRDefault="00684B6B" w14:paraId="4F3316F1" w14:textId="59C86F67">
      <w:pPr>
        <w:ind w:left="360"/>
        <w:rPr>
          <w:szCs w:val="18"/>
        </w:rPr>
      </w:pPr>
      <w:r w:rsidRPr="00DA2280">
        <w:rPr>
          <w:szCs w:val="18"/>
        </w:rPr>
        <w:t xml:space="preserve">Universiteiten maken keuzes over hun samenwerkingsverbanden en zijn verantwoordelijk dat dit binnen bepaalde wettelijke kaders gebeurt en een legitieme besteding van de publieke middelen is. De Universiteit Leiden geeft aan dat bij dit bedrag ad € 30.000 ging om financiering in natura middels huisvesting bij de universiteit en werd niet uit de lumpsum bekostigd. </w:t>
      </w:r>
    </w:p>
    <w:p w:rsidRPr="008D4D43" w:rsidR="00684B6B" w:rsidP="00684B6B" w:rsidRDefault="00684B6B" w14:paraId="7966A253" w14:textId="77777777">
      <w:pPr>
        <w:ind w:left="360"/>
        <w:rPr>
          <w:szCs w:val="18"/>
        </w:rPr>
      </w:pPr>
    </w:p>
    <w:p w:rsidR="00684B6B" w:rsidP="00684B6B" w:rsidRDefault="00684B6B" w14:paraId="7603FE27" w14:textId="77777777">
      <w:pPr>
        <w:numPr>
          <w:ilvl w:val="0"/>
          <w:numId w:val="15"/>
        </w:numPr>
        <w:spacing w:after="160" w:line="259" w:lineRule="auto"/>
        <w:ind w:left="360"/>
        <w:rPr>
          <w:szCs w:val="18"/>
        </w:rPr>
      </w:pPr>
      <w:r w:rsidRPr="00021E8D">
        <w:rPr>
          <w:szCs w:val="18"/>
        </w:rPr>
        <w:t>Hoeveel besteden de Hogeschool Zuyd en de Rijksuniversiteit Groningen jaarlijks aan de samenwerking met hun Confucius Instituut?</w:t>
      </w:r>
    </w:p>
    <w:p w:rsidR="00684B6B" w:rsidP="00684B6B" w:rsidRDefault="00684B6B" w14:paraId="123A1FDF" w14:textId="144CB666">
      <w:pPr>
        <w:ind w:left="360"/>
        <w:rPr>
          <w:szCs w:val="18"/>
        </w:rPr>
      </w:pPr>
      <w:r w:rsidRPr="00364082">
        <w:rPr>
          <w:szCs w:val="18"/>
        </w:rPr>
        <w:t>Uit informatie van de instellingen</w:t>
      </w:r>
      <w:r>
        <w:rPr>
          <w:szCs w:val="18"/>
        </w:rPr>
        <w:t xml:space="preserve"> besteedt d</w:t>
      </w:r>
      <w:r w:rsidRPr="008D4D43">
        <w:rPr>
          <w:szCs w:val="18"/>
        </w:rPr>
        <w:t xml:space="preserve">e Rijksuniversiteit Groningen hier jaarlijks €27.500 aan en de Hogeschool Zuyd levert een in-kind bijdrage welke </w:t>
      </w:r>
      <w:r>
        <w:rPr>
          <w:szCs w:val="18"/>
        </w:rPr>
        <w:t xml:space="preserve">jaarlijks </w:t>
      </w:r>
      <w:r w:rsidRPr="008D4D43">
        <w:rPr>
          <w:szCs w:val="18"/>
        </w:rPr>
        <w:t xml:space="preserve">ongeveer €50.000 bedraagt. </w:t>
      </w:r>
    </w:p>
    <w:p w:rsidRPr="008D4D43" w:rsidR="00684B6B" w:rsidP="00684B6B" w:rsidRDefault="00684B6B" w14:paraId="5DFE2DA3" w14:textId="77777777">
      <w:pPr>
        <w:ind w:left="360"/>
        <w:rPr>
          <w:szCs w:val="18"/>
        </w:rPr>
      </w:pPr>
    </w:p>
    <w:p w:rsidR="00684B6B" w:rsidP="00684B6B" w:rsidRDefault="00684B6B" w14:paraId="5AE571AC" w14:textId="77777777">
      <w:pPr>
        <w:numPr>
          <w:ilvl w:val="0"/>
          <w:numId w:val="15"/>
        </w:numPr>
        <w:spacing w:after="160" w:line="259" w:lineRule="auto"/>
        <w:ind w:left="360"/>
        <w:rPr>
          <w:szCs w:val="18"/>
        </w:rPr>
      </w:pPr>
      <w:r w:rsidRPr="00CA1F90">
        <w:rPr>
          <w:szCs w:val="18"/>
        </w:rPr>
        <w:lastRenderedPageBreak/>
        <w:t xml:space="preserve">Is de publicatie van Christopher </w:t>
      </w:r>
      <w:proofErr w:type="spellStart"/>
      <w:r w:rsidRPr="00CA1F90">
        <w:rPr>
          <w:szCs w:val="18"/>
        </w:rPr>
        <w:t>Hughes</w:t>
      </w:r>
      <w:proofErr w:type="spellEnd"/>
      <w:r w:rsidRPr="00CA1F90">
        <w:rPr>
          <w:szCs w:val="18"/>
        </w:rPr>
        <w:t xml:space="preserve"> uit 2014, die voor de Universiteit Leiden mede de doorslag gaf om te stoppen met het Confucius Instituut, ook bekend bij de Hogeschool Zuyd en de Rijksuniversiteit Groningen?</w:t>
      </w:r>
    </w:p>
    <w:p w:rsidR="00684B6B" w:rsidP="00684B6B" w:rsidRDefault="00684B6B" w14:paraId="2F46AE26" w14:textId="2D8E41FC">
      <w:pPr>
        <w:ind w:left="360"/>
        <w:rPr>
          <w:szCs w:val="18"/>
        </w:rPr>
      </w:pPr>
      <w:r w:rsidRPr="008D4D43">
        <w:rPr>
          <w:szCs w:val="18"/>
        </w:rPr>
        <w:t xml:space="preserve">Ja, deze publicatie is ook bekend bij de Rijksuniversiteit Groningen en de Hogeschool Zuyd. Er zijn meerdere publicaties geweest die aangeven dat op verschillende manieren tegen Confucius Instituten kan en misschien wel moet worden aangekeken. Beide instellingen hebben in het verleden al vaker met mij </w:t>
      </w:r>
      <w:r>
        <w:rPr>
          <w:szCs w:val="18"/>
        </w:rPr>
        <w:t xml:space="preserve">en mijn ambtenaren </w:t>
      </w:r>
      <w:r w:rsidRPr="008D4D43">
        <w:rPr>
          <w:szCs w:val="18"/>
        </w:rPr>
        <w:t>contact gehad over risico’s in de samenwerking met onder andere China</w:t>
      </w:r>
      <w:r>
        <w:rPr>
          <w:szCs w:val="18"/>
        </w:rPr>
        <w:t xml:space="preserve"> en in het kader van kennisveiligheid</w:t>
      </w:r>
      <w:r w:rsidRPr="008D4D43">
        <w:rPr>
          <w:szCs w:val="18"/>
        </w:rPr>
        <w:t xml:space="preserve">. De </w:t>
      </w:r>
      <w:r>
        <w:rPr>
          <w:szCs w:val="18"/>
        </w:rPr>
        <w:t>H</w:t>
      </w:r>
      <w:r w:rsidRPr="008D4D43">
        <w:rPr>
          <w:szCs w:val="18"/>
        </w:rPr>
        <w:t xml:space="preserve">ogeschool Zuyd heeft mede op basis daarvan gekozen om een meer afstandelijke relatie </w:t>
      </w:r>
      <w:r>
        <w:rPr>
          <w:szCs w:val="18"/>
        </w:rPr>
        <w:t xml:space="preserve">aan te gaan </w:t>
      </w:r>
      <w:r w:rsidRPr="008D4D43">
        <w:rPr>
          <w:szCs w:val="18"/>
        </w:rPr>
        <w:t>bij de verlenging van de samenwerking</w:t>
      </w:r>
      <w:r>
        <w:rPr>
          <w:szCs w:val="18"/>
        </w:rPr>
        <w:t>. Zo is er nu</w:t>
      </w:r>
      <w:r w:rsidRPr="008D4D43">
        <w:rPr>
          <w:szCs w:val="18"/>
        </w:rPr>
        <w:t xml:space="preserve"> een Raad van Toezicht</w:t>
      </w:r>
      <w:r>
        <w:rPr>
          <w:szCs w:val="18"/>
        </w:rPr>
        <w:t>-</w:t>
      </w:r>
      <w:r w:rsidRPr="008D4D43">
        <w:rPr>
          <w:szCs w:val="18"/>
        </w:rPr>
        <w:t xml:space="preserve">model met een onafhankelijke voorzitter en </w:t>
      </w:r>
      <w:r>
        <w:rPr>
          <w:szCs w:val="18"/>
        </w:rPr>
        <w:t xml:space="preserve">zit </w:t>
      </w:r>
      <w:r w:rsidRPr="008D4D43">
        <w:rPr>
          <w:szCs w:val="18"/>
        </w:rPr>
        <w:t xml:space="preserve">niet langer het College van Bestuur in het bestuur van het instituut. </w:t>
      </w:r>
    </w:p>
    <w:p w:rsidRPr="008D4D43" w:rsidR="00684B6B" w:rsidP="00684B6B" w:rsidRDefault="00684B6B" w14:paraId="45863C7C" w14:textId="77777777">
      <w:pPr>
        <w:ind w:left="360"/>
        <w:rPr>
          <w:szCs w:val="18"/>
        </w:rPr>
      </w:pPr>
    </w:p>
    <w:p w:rsidR="00684B6B" w:rsidP="00684B6B" w:rsidRDefault="00684B6B" w14:paraId="4593B967" w14:textId="77777777">
      <w:pPr>
        <w:numPr>
          <w:ilvl w:val="0"/>
          <w:numId w:val="15"/>
        </w:numPr>
        <w:spacing w:after="160" w:line="259" w:lineRule="auto"/>
        <w:ind w:left="360"/>
        <w:rPr>
          <w:szCs w:val="18"/>
        </w:rPr>
      </w:pPr>
      <w:r w:rsidRPr="004F5D03">
        <w:rPr>
          <w:szCs w:val="18"/>
        </w:rPr>
        <w:t>Zijn de activiteiten die plaatsvonden bij de Confucius Instituten van de Hogeschool Zuyd en de Rijksuniversiteit Groningen in de afgelopen jaren hetzelfde gebleven?</w:t>
      </w:r>
    </w:p>
    <w:p w:rsidRPr="004F5D03" w:rsidR="00684B6B" w:rsidP="00684B6B" w:rsidRDefault="00684B6B" w14:paraId="4F3C76D7" w14:textId="77777777">
      <w:pPr>
        <w:ind w:left="360"/>
        <w:rPr>
          <w:szCs w:val="18"/>
        </w:rPr>
      </w:pPr>
      <w:r>
        <w:rPr>
          <w:szCs w:val="18"/>
        </w:rPr>
        <w:t>De</w:t>
      </w:r>
      <w:r w:rsidRPr="004F5D03">
        <w:rPr>
          <w:szCs w:val="18"/>
        </w:rPr>
        <w:t xml:space="preserve"> Rijksuniversiteit Groningen </w:t>
      </w:r>
      <w:r>
        <w:rPr>
          <w:szCs w:val="18"/>
        </w:rPr>
        <w:t>heeft laten weten dat daar de activiteiten g</w:t>
      </w:r>
      <w:r w:rsidRPr="00021E8D">
        <w:rPr>
          <w:szCs w:val="18"/>
        </w:rPr>
        <w:t>rotendeels</w:t>
      </w:r>
      <w:r>
        <w:rPr>
          <w:szCs w:val="18"/>
        </w:rPr>
        <w:t xml:space="preserve"> hetzelfde gebleven</w:t>
      </w:r>
      <w:r w:rsidRPr="00021E8D">
        <w:rPr>
          <w:szCs w:val="18"/>
        </w:rPr>
        <w:t>. De taalcursussen voor het algemene publiek</w:t>
      </w:r>
      <w:r w:rsidRPr="00021E8D">
        <w:t xml:space="preserve"> </w:t>
      </w:r>
      <w:r w:rsidRPr="00021E8D">
        <w:rPr>
          <w:szCs w:val="18"/>
        </w:rPr>
        <w:t>zijn hetzelfde gebleven</w:t>
      </w:r>
      <w:r>
        <w:rPr>
          <w:szCs w:val="18"/>
        </w:rPr>
        <w:t>;</w:t>
      </w:r>
      <w:r w:rsidRPr="00021E8D">
        <w:rPr>
          <w:szCs w:val="18"/>
        </w:rPr>
        <w:t xml:space="preserve"> de</w:t>
      </w:r>
      <w:r>
        <w:rPr>
          <w:szCs w:val="18"/>
        </w:rPr>
        <w:t xml:space="preserve"> </w:t>
      </w:r>
      <w:r w:rsidRPr="00021E8D">
        <w:rPr>
          <w:szCs w:val="18"/>
        </w:rPr>
        <w:t>taalvakken in het curriculum van de R</w:t>
      </w:r>
      <w:r w:rsidRPr="004F5D03">
        <w:rPr>
          <w:szCs w:val="18"/>
        </w:rPr>
        <w:t xml:space="preserve">ijksuniversiteit Groningen </w:t>
      </w:r>
      <w:r w:rsidRPr="00021E8D">
        <w:rPr>
          <w:szCs w:val="18"/>
        </w:rPr>
        <w:t>zijn afgebouwd.</w:t>
      </w:r>
      <w:r>
        <w:rPr>
          <w:szCs w:val="18"/>
        </w:rPr>
        <w:t xml:space="preserve"> De Hogeschool Zuyd geeft aan h</w:t>
      </w:r>
      <w:r w:rsidRPr="00D84B78">
        <w:rPr>
          <w:szCs w:val="18"/>
        </w:rPr>
        <w:t xml:space="preserve">et Instituut lessen taal en cultuur aan particulieren </w:t>
      </w:r>
      <w:r>
        <w:rPr>
          <w:szCs w:val="18"/>
        </w:rPr>
        <w:t xml:space="preserve">te geven </w:t>
      </w:r>
      <w:r w:rsidRPr="00D84B78">
        <w:rPr>
          <w:szCs w:val="18"/>
        </w:rPr>
        <w:t xml:space="preserve">en op verzoek van </w:t>
      </w:r>
      <w:r>
        <w:rPr>
          <w:szCs w:val="18"/>
        </w:rPr>
        <w:t>twee</w:t>
      </w:r>
      <w:r w:rsidRPr="00D84B78">
        <w:rPr>
          <w:szCs w:val="18"/>
        </w:rPr>
        <w:t xml:space="preserve"> middelbare scholen in Limburg aan leerlingen. De particulieren variëren in leeftijd van 6 tot 84. Incidenteel helpt het Instituut bij bezoeken van bedrijven aan China en omgekeerd bij delegaties die in Limburg met bedrijven en overheid contact willen. Door corona heeft dit de afgelopen paar jaar niet plaatsgevonden.</w:t>
      </w:r>
      <w:r w:rsidRPr="004F5D03">
        <w:rPr>
          <w:szCs w:val="18"/>
        </w:rPr>
        <w:br/>
      </w:r>
    </w:p>
    <w:p w:rsidR="00684B6B" w:rsidP="00684B6B" w:rsidRDefault="00684B6B" w14:paraId="5DA7E873" w14:textId="77777777">
      <w:pPr>
        <w:numPr>
          <w:ilvl w:val="0"/>
          <w:numId w:val="15"/>
        </w:numPr>
        <w:spacing w:after="160" w:line="259" w:lineRule="auto"/>
        <w:ind w:left="360"/>
        <w:rPr>
          <w:szCs w:val="18"/>
        </w:rPr>
      </w:pPr>
      <w:r w:rsidRPr="004F5D03">
        <w:rPr>
          <w:szCs w:val="18"/>
        </w:rPr>
        <w:t>Tot wanneer lopen de contracten van de Rijksuniversiteit Groningen en de Hogeschool Zuyd met de Confucius Instituten?</w:t>
      </w:r>
    </w:p>
    <w:p w:rsidR="00684B6B" w:rsidP="00684B6B" w:rsidRDefault="00684B6B" w14:paraId="0D8D7586" w14:textId="5A0B1E8B">
      <w:pPr>
        <w:ind w:left="360"/>
        <w:rPr>
          <w:szCs w:val="18"/>
        </w:rPr>
      </w:pPr>
      <w:r>
        <w:rPr>
          <w:szCs w:val="18"/>
        </w:rPr>
        <w:t>De instellingen hebben aangegeven dat het</w:t>
      </w:r>
      <w:r w:rsidRPr="008D4D43">
        <w:rPr>
          <w:szCs w:val="18"/>
        </w:rPr>
        <w:t xml:space="preserve"> contract</w:t>
      </w:r>
      <w:r>
        <w:rPr>
          <w:szCs w:val="18"/>
        </w:rPr>
        <w:t xml:space="preserve"> </w:t>
      </w:r>
      <w:r w:rsidRPr="008D4D43">
        <w:rPr>
          <w:szCs w:val="18"/>
        </w:rPr>
        <w:t>van de Rijksuniversiteit Groningen tot 2025</w:t>
      </w:r>
      <w:r>
        <w:rPr>
          <w:szCs w:val="18"/>
        </w:rPr>
        <w:t xml:space="preserve"> loopt.</w:t>
      </w:r>
      <w:r w:rsidRPr="008D4D43">
        <w:rPr>
          <w:szCs w:val="18"/>
        </w:rPr>
        <w:t xml:space="preserve"> Het contract met Zuyd Hogeschool </w:t>
      </w:r>
      <w:r>
        <w:rPr>
          <w:szCs w:val="18"/>
        </w:rPr>
        <w:t>loopt tot 2027.</w:t>
      </w:r>
    </w:p>
    <w:p w:rsidRPr="008D4D43" w:rsidR="00684B6B" w:rsidP="00684B6B" w:rsidRDefault="00684B6B" w14:paraId="779F984E" w14:textId="77777777">
      <w:pPr>
        <w:ind w:left="360"/>
        <w:rPr>
          <w:szCs w:val="18"/>
        </w:rPr>
      </w:pPr>
    </w:p>
    <w:p w:rsidR="00684B6B" w:rsidP="00684B6B" w:rsidRDefault="00684B6B" w14:paraId="06E23ED2" w14:textId="77777777">
      <w:pPr>
        <w:numPr>
          <w:ilvl w:val="0"/>
          <w:numId w:val="15"/>
        </w:numPr>
        <w:spacing w:after="160" w:line="259" w:lineRule="auto"/>
        <w:ind w:left="360"/>
        <w:rPr>
          <w:szCs w:val="18"/>
        </w:rPr>
      </w:pPr>
      <w:r w:rsidRPr="0036011F">
        <w:rPr>
          <w:szCs w:val="18"/>
        </w:rPr>
        <w:t xml:space="preserve">Bent u in gesprek met de Rijksuniversiteit Groningen en de Hogeschool Zuyd over het continueren van de samenwerking met de Confucius Instituten? Wijst u hen daarbij op de grote risico’s die gepaard gaan met samenwerking met het Center </w:t>
      </w:r>
      <w:proofErr w:type="spellStart"/>
      <w:r w:rsidRPr="0036011F">
        <w:rPr>
          <w:szCs w:val="18"/>
        </w:rPr>
        <w:t>for</w:t>
      </w:r>
      <w:proofErr w:type="spellEnd"/>
      <w:r w:rsidRPr="0036011F">
        <w:rPr>
          <w:szCs w:val="18"/>
        </w:rPr>
        <w:t xml:space="preserve"> Language </w:t>
      </w:r>
      <w:proofErr w:type="spellStart"/>
      <w:r w:rsidRPr="0036011F">
        <w:rPr>
          <w:szCs w:val="18"/>
        </w:rPr>
        <w:t>Education</w:t>
      </w:r>
      <w:proofErr w:type="spellEnd"/>
      <w:r w:rsidRPr="0036011F">
        <w:rPr>
          <w:szCs w:val="18"/>
        </w:rPr>
        <w:t xml:space="preserve"> </w:t>
      </w:r>
      <w:proofErr w:type="spellStart"/>
      <w:r w:rsidRPr="0036011F">
        <w:rPr>
          <w:szCs w:val="18"/>
        </w:rPr>
        <w:t>and</w:t>
      </w:r>
      <w:proofErr w:type="spellEnd"/>
      <w:r w:rsidRPr="0036011F">
        <w:rPr>
          <w:szCs w:val="18"/>
        </w:rPr>
        <w:t xml:space="preserve"> Cooperation?</w:t>
      </w:r>
    </w:p>
    <w:p w:rsidR="00684B6B" w:rsidP="00684B6B" w:rsidRDefault="00684B6B" w14:paraId="3090A70D" w14:textId="77777777">
      <w:pPr>
        <w:ind w:left="360"/>
        <w:rPr>
          <w:szCs w:val="18"/>
        </w:rPr>
      </w:pPr>
      <w:r w:rsidRPr="0036011F">
        <w:rPr>
          <w:szCs w:val="18"/>
        </w:rPr>
        <w:t>Met de betrokken instellingen heb ik meerdere keren gesprekken gevoerd</w:t>
      </w:r>
      <w:r>
        <w:rPr>
          <w:szCs w:val="18"/>
        </w:rPr>
        <w:t xml:space="preserve">, ook </w:t>
      </w:r>
      <w:r w:rsidRPr="0036011F">
        <w:rPr>
          <w:szCs w:val="18"/>
        </w:rPr>
        <w:t>over de risico</w:t>
      </w:r>
      <w:r>
        <w:rPr>
          <w:szCs w:val="18"/>
        </w:rPr>
        <w:t>’</w:t>
      </w:r>
      <w:r w:rsidRPr="0036011F">
        <w:rPr>
          <w:szCs w:val="18"/>
        </w:rPr>
        <w:t>s</w:t>
      </w:r>
      <w:r>
        <w:rPr>
          <w:szCs w:val="18"/>
        </w:rPr>
        <w:t xml:space="preserve"> die gepaard met </w:t>
      </w:r>
      <w:r w:rsidRPr="0036011F">
        <w:rPr>
          <w:szCs w:val="18"/>
        </w:rPr>
        <w:t>allerlei vormen van internationale samenwerking, waaronder die met China</w:t>
      </w:r>
      <w:r>
        <w:rPr>
          <w:szCs w:val="18"/>
        </w:rPr>
        <w:t xml:space="preserve"> en de Confucius Instituten. </w:t>
      </w:r>
      <w:r w:rsidRPr="0036011F">
        <w:rPr>
          <w:szCs w:val="18"/>
        </w:rPr>
        <w:t xml:space="preserve">Zoals in mijn brief </w:t>
      </w:r>
      <w:r w:rsidRPr="00A813B0">
        <w:rPr>
          <w:i/>
          <w:iCs/>
          <w:szCs w:val="18"/>
        </w:rPr>
        <w:t>‘voortgang aanpak kennisveiligheid hoger onderwijs en wetenschap’</w:t>
      </w:r>
      <w:r w:rsidRPr="0036011F">
        <w:rPr>
          <w:szCs w:val="18"/>
        </w:rPr>
        <w:t xml:space="preserve"> van 23 december 2022 is toegelicht</w:t>
      </w:r>
      <w:r>
        <w:rPr>
          <w:szCs w:val="18"/>
        </w:rPr>
        <w:t>,</w:t>
      </w:r>
      <w:r w:rsidRPr="0036011F">
        <w:rPr>
          <w:szCs w:val="18"/>
        </w:rPr>
        <w:t xml:space="preserve"> heb ik maatregelen genomen om ongewenste kennisoverdracht tegen te gaan en kennisveiligheid te bevorderen. Deze maatregelen zien op het beschermen van academische kernwaarden en vragen van hoger onderwijsinstellingen dat zij potentiële risico’s op dit thema in beeld hebben, inschatten en managen. Daarvoor moeten</w:t>
      </w:r>
      <w:r>
        <w:rPr>
          <w:szCs w:val="18"/>
        </w:rPr>
        <w:t xml:space="preserve"> </w:t>
      </w:r>
      <w:r w:rsidRPr="0036011F">
        <w:rPr>
          <w:szCs w:val="18"/>
        </w:rPr>
        <w:t>instellingen</w:t>
      </w:r>
      <w:r>
        <w:rPr>
          <w:szCs w:val="18"/>
        </w:rPr>
        <w:t xml:space="preserve"> onder andere</w:t>
      </w:r>
      <w:r w:rsidRPr="0036011F">
        <w:rPr>
          <w:szCs w:val="18"/>
        </w:rPr>
        <w:t xml:space="preserve"> hun sensitieve kennisgebieden kennen</w:t>
      </w:r>
      <w:r>
        <w:rPr>
          <w:szCs w:val="18"/>
        </w:rPr>
        <w:t xml:space="preserve"> en</w:t>
      </w:r>
      <w:r w:rsidRPr="0036011F">
        <w:rPr>
          <w:szCs w:val="18"/>
        </w:rPr>
        <w:t xml:space="preserve"> </w:t>
      </w:r>
      <w:r>
        <w:rPr>
          <w:szCs w:val="18"/>
        </w:rPr>
        <w:t xml:space="preserve">risicoanalyses maken bij internationale samenwerkingen. </w:t>
      </w:r>
      <w:r w:rsidRPr="0036011F">
        <w:rPr>
          <w:szCs w:val="18"/>
        </w:rPr>
        <w:t xml:space="preserve">De vormgeving en uitvoering van dit type </w:t>
      </w:r>
      <w:proofErr w:type="spellStart"/>
      <w:r w:rsidRPr="0036011F">
        <w:rPr>
          <w:szCs w:val="18"/>
        </w:rPr>
        <w:t>due</w:t>
      </w:r>
      <w:proofErr w:type="spellEnd"/>
      <w:r w:rsidRPr="0036011F">
        <w:rPr>
          <w:szCs w:val="18"/>
        </w:rPr>
        <w:t xml:space="preserve"> diligence is onderdeel van de implementatie van de leidraad kennisveiligheid die begin </w:t>
      </w:r>
      <w:r>
        <w:rPr>
          <w:szCs w:val="18"/>
        </w:rPr>
        <w:t>2022</w:t>
      </w:r>
      <w:r w:rsidRPr="0036011F">
        <w:rPr>
          <w:szCs w:val="18"/>
        </w:rPr>
        <w:t xml:space="preserve"> is uitgebracht.</w:t>
      </w:r>
      <w:r>
        <w:rPr>
          <w:szCs w:val="18"/>
        </w:rPr>
        <w:t xml:space="preserve"> Instellingen kunnen </w:t>
      </w:r>
      <w:r>
        <w:rPr>
          <w:szCs w:val="18"/>
        </w:rPr>
        <w:lastRenderedPageBreak/>
        <w:t xml:space="preserve">aankloppen bij Loket Kennisveiligheid als zij vragen hebben over de risico’s van een internationale samenwerking. Vanuit Loket Kennisveiligheid worden er meerdere evenementen georganiseerd voor de kennissector, waar </w:t>
      </w:r>
      <w:r w:rsidRPr="001A35D9">
        <w:rPr>
          <w:szCs w:val="18"/>
        </w:rPr>
        <w:t>onderling kennis en ervaringen</w:t>
      </w:r>
      <w:r>
        <w:rPr>
          <w:szCs w:val="18"/>
        </w:rPr>
        <w:t xml:space="preserve"> wordt</w:t>
      </w:r>
      <w:r w:rsidRPr="001A35D9">
        <w:rPr>
          <w:szCs w:val="18"/>
        </w:rPr>
        <w:t xml:space="preserve"> uit</w:t>
      </w:r>
      <w:r>
        <w:rPr>
          <w:szCs w:val="18"/>
        </w:rPr>
        <w:t>ge</w:t>
      </w:r>
      <w:r w:rsidRPr="001A35D9">
        <w:rPr>
          <w:szCs w:val="18"/>
        </w:rPr>
        <w:t>wissel</w:t>
      </w:r>
      <w:r>
        <w:rPr>
          <w:szCs w:val="18"/>
        </w:rPr>
        <w:t>d</w:t>
      </w:r>
      <w:r w:rsidRPr="001A35D9">
        <w:rPr>
          <w:szCs w:val="18"/>
        </w:rPr>
        <w:t xml:space="preserve"> over kansen, risico’s en instrumenten om op een verantwoordelijke manier internationale samenwerkingsrelaties aan te gaan</w:t>
      </w:r>
      <w:r>
        <w:rPr>
          <w:szCs w:val="18"/>
        </w:rPr>
        <w:t>. Ook organiseert de Rijksoverheid een nieuwe serie van kennisveiligheidsdialogen met de besturen van alle kennisinstellingen, waaronder de Rijksuniversiteit Groningen en de Hogeschool Zuyd.</w:t>
      </w:r>
    </w:p>
    <w:p w:rsidRPr="000673BD" w:rsidR="00684B6B" w:rsidP="00684B6B" w:rsidRDefault="00684B6B" w14:paraId="3865705F" w14:textId="77777777">
      <w:pPr>
        <w:ind w:left="360"/>
        <w:rPr>
          <w:szCs w:val="18"/>
        </w:rPr>
      </w:pPr>
      <w:r w:rsidRPr="004F5D03">
        <w:rPr>
          <w:szCs w:val="18"/>
        </w:rPr>
        <w:t> </w:t>
      </w:r>
      <w:r w:rsidRPr="004F5D03">
        <w:rPr>
          <w:szCs w:val="18"/>
        </w:rPr>
        <w:br/>
      </w:r>
      <w:r w:rsidRPr="000673BD">
        <w:rPr>
          <w:szCs w:val="18"/>
        </w:rPr>
        <w:br/>
      </w:r>
    </w:p>
    <w:p w:rsidRPr="000673BD" w:rsidR="00684B6B" w:rsidP="00684B6B" w:rsidRDefault="00684B6B" w14:paraId="2694AD67" w14:textId="77777777">
      <w:pPr>
        <w:rPr>
          <w:szCs w:val="18"/>
        </w:rPr>
      </w:pPr>
    </w:p>
    <w:p w:rsidR="00684B6B" w:rsidP="00215964" w:rsidRDefault="00684B6B" w14:paraId="68B36FE8" w14:textId="5E148F7D">
      <w:pPr>
        <w:spacing w:line="240" w:lineRule="auto"/>
      </w:pPr>
    </w:p>
    <w:p w:rsidRPr="00820DDA" w:rsidR="00684B6B" w:rsidP="00215964" w:rsidRDefault="00684B6B" w14:paraId="55D187A6" w14:textId="77777777">
      <w:pPr>
        <w:spacing w:line="240" w:lineRule="auto"/>
      </w:pPr>
    </w:p>
    <w:sectPr w:rsidRPr="00820DDA" w:rsidR="00684B6B" w:rsidSect="002F493B">
      <w:headerReference w:type="default" r:id="rId7"/>
      <w:footerReference w:type="default" r:id="rId8"/>
      <w:headerReference w:type="first" r:id="rId9"/>
      <w:footerReference w:type="first" r:id="rId10"/>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093DF" w14:textId="77777777" w:rsidR="00DC691C" w:rsidRDefault="00CE427E">
      <w:r>
        <w:separator/>
      </w:r>
    </w:p>
    <w:p w14:paraId="6D15AC39" w14:textId="77777777" w:rsidR="00DC691C" w:rsidRDefault="00DC691C"/>
  </w:endnote>
  <w:endnote w:type="continuationSeparator" w:id="0">
    <w:p w14:paraId="1CBE7E92" w14:textId="77777777" w:rsidR="00DC691C" w:rsidRDefault="00CE427E">
      <w:r>
        <w:continuationSeparator/>
      </w:r>
    </w:p>
    <w:p w14:paraId="530A57D1" w14:textId="77777777" w:rsidR="00DC691C" w:rsidRDefault="00DC69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89EF6" w14:textId="77777777"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2705A6" w14:paraId="2A1CA4BD" w14:textId="77777777" w:rsidTr="004C7E1D">
      <w:trPr>
        <w:trHeight w:hRule="exact" w:val="357"/>
      </w:trPr>
      <w:tc>
        <w:tcPr>
          <w:tcW w:w="7603" w:type="dxa"/>
          <w:shd w:val="clear" w:color="auto" w:fill="auto"/>
        </w:tcPr>
        <w:p w14:paraId="2176FD84" w14:textId="77777777" w:rsidR="002F71BB" w:rsidRPr="004C7E1D" w:rsidRDefault="002F71BB" w:rsidP="004C7E1D">
          <w:pPr>
            <w:spacing w:line="180" w:lineRule="exact"/>
            <w:rPr>
              <w:sz w:val="13"/>
              <w:szCs w:val="13"/>
            </w:rPr>
          </w:pPr>
        </w:p>
      </w:tc>
      <w:tc>
        <w:tcPr>
          <w:tcW w:w="2172" w:type="dxa"/>
          <w:shd w:val="clear" w:color="auto" w:fill="auto"/>
        </w:tcPr>
        <w:p w14:paraId="6CE862A1" w14:textId="0E5F3F21" w:rsidR="002F71BB" w:rsidRPr="004C7E1D" w:rsidRDefault="00CE427E"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DF63F3">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1559BE">
            <w:rPr>
              <w:szCs w:val="13"/>
            </w:rPr>
            <w:t>4</w:t>
          </w:r>
          <w:r w:rsidRPr="004C7E1D">
            <w:rPr>
              <w:szCs w:val="13"/>
            </w:rPr>
            <w:fldChar w:fldCharType="end"/>
          </w:r>
        </w:p>
      </w:tc>
    </w:tr>
  </w:tbl>
  <w:p w14:paraId="27E8B004" w14:textId="77777777"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69" w:type="dxa"/>
      <w:tblLook w:val="01E0" w:firstRow="1" w:lastRow="1" w:firstColumn="1" w:lastColumn="1" w:noHBand="0" w:noVBand="0"/>
    </w:tblPr>
    <w:tblGrid>
      <w:gridCol w:w="7709"/>
      <w:gridCol w:w="2060"/>
    </w:tblGrid>
    <w:tr w:rsidR="002705A6" w14:paraId="603107A5" w14:textId="77777777" w:rsidTr="004C7E1D">
      <w:trPr>
        <w:trHeight w:hRule="exact" w:val="357"/>
      </w:trPr>
      <w:tc>
        <w:tcPr>
          <w:tcW w:w="7709" w:type="dxa"/>
          <w:shd w:val="clear" w:color="auto" w:fill="auto"/>
        </w:tcPr>
        <w:p w14:paraId="12735DC9" w14:textId="77777777" w:rsidR="00D17084" w:rsidRPr="004C7E1D" w:rsidRDefault="00D17084" w:rsidP="004C7E1D">
          <w:pPr>
            <w:spacing w:line="180" w:lineRule="exact"/>
            <w:rPr>
              <w:sz w:val="13"/>
              <w:szCs w:val="13"/>
            </w:rPr>
          </w:pPr>
        </w:p>
      </w:tc>
      <w:tc>
        <w:tcPr>
          <w:tcW w:w="2060" w:type="dxa"/>
          <w:shd w:val="clear" w:color="auto" w:fill="auto"/>
        </w:tcPr>
        <w:p w14:paraId="6EE19C2B" w14:textId="0BAE04A0" w:rsidR="00D17084" w:rsidRPr="004C7E1D" w:rsidRDefault="00CE427E"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DF63F3">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1559BE">
            <w:rPr>
              <w:szCs w:val="13"/>
            </w:rPr>
            <w:t>4</w:t>
          </w:r>
          <w:r w:rsidRPr="004C7E1D">
            <w:rPr>
              <w:szCs w:val="13"/>
            </w:rPr>
            <w:fldChar w:fldCharType="end"/>
          </w:r>
        </w:p>
      </w:tc>
    </w:tr>
  </w:tbl>
  <w:p w14:paraId="53FF1FAE" w14:textId="77777777"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19029" w14:textId="77777777" w:rsidR="00DC691C" w:rsidRDefault="00CE427E">
      <w:r>
        <w:separator/>
      </w:r>
    </w:p>
    <w:p w14:paraId="35644E66" w14:textId="77777777" w:rsidR="00DC691C" w:rsidRDefault="00DC691C"/>
  </w:footnote>
  <w:footnote w:type="continuationSeparator" w:id="0">
    <w:p w14:paraId="49BE4DF0" w14:textId="77777777" w:rsidR="00DC691C" w:rsidRDefault="00CE427E">
      <w:r>
        <w:continuationSeparator/>
      </w:r>
    </w:p>
    <w:p w14:paraId="24C0CC6D" w14:textId="77777777" w:rsidR="00DC691C" w:rsidRDefault="00DC691C"/>
  </w:footnote>
  <w:footnote w:id="1">
    <w:p w14:paraId="30CD076F" w14:textId="77777777" w:rsidR="00684B6B" w:rsidRPr="000673BD" w:rsidRDefault="00684B6B" w:rsidP="00684B6B">
      <w:pPr>
        <w:pStyle w:val="Voetnoottekst"/>
        <w:rPr>
          <w:lang w:val="en-US"/>
        </w:rPr>
      </w:pPr>
      <w:r>
        <w:rPr>
          <w:rStyle w:val="Voetnootmarkering"/>
        </w:rPr>
        <w:footnoteRef/>
      </w:r>
      <w:r w:rsidRPr="002F1797">
        <w:rPr>
          <w:lang w:val="en-US"/>
        </w:rPr>
        <w:t xml:space="preserve"> Follow the money, 5 </w:t>
      </w:r>
      <w:proofErr w:type="spellStart"/>
      <w:r w:rsidRPr="002F1797">
        <w:rPr>
          <w:lang w:val="en-US"/>
        </w:rPr>
        <w:t>januari</w:t>
      </w:r>
      <w:proofErr w:type="spellEnd"/>
      <w:r w:rsidRPr="002F1797">
        <w:rPr>
          <w:lang w:val="en-US"/>
        </w:rPr>
        <w:t xml:space="preserve"> 2023. </w:t>
      </w:r>
      <w:hyperlink r:id="rId1" w:history="1">
        <w:r w:rsidRPr="000673BD">
          <w:rPr>
            <w:rStyle w:val="Hyperlink"/>
            <w:lang w:val="en-US"/>
          </w:rPr>
          <w:t>https://www.ftm.nl/artikelen/leiden-university-nam-stil-afscheid-van-confucius-instituut</w:t>
        </w:r>
      </w:hyperlink>
      <w:r w:rsidRPr="000673BD">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518" w:type="dxa"/>
      <w:tblLayout w:type="fixed"/>
      <w:tblCellMar>
        <w:left w:w="0" w:type="dxa"/>
        <w:right w:w="0" w:type="dxa"/>
      </w:tblCellMar>
      <w:tblLook w:val="0000" w:firstRow="0" w:lastRow="0" w:firstColumn="0" w:lastColumn="0" w:noHBand="0" w:noVBand="0"/>
    </w:tblPr>
    <w:tblGrid>
      <w:gridCol w:w="7518"/>
    </w:tblGrid>
    <w:tr w:rsidR="002705A6" w14:paraId="33C14894" w14:textId="77777777" w:rsidTr="006D2D53">
      <w:trPr>
        <w:trHeight w:hRule="exact" w:val="400"/>
      </w:trPr>
      <w:tc>
        <w:tcPr>
          <w:tcW w:w="7518" w:type="dxa"/>
          <w:shd w:val="clear" w:color="auto" w:fill="auto"/>
        </w:tcPr>
        <w:p w14:paraId="1A15072F" w14:textId="77777777" w:rsidR="00527BD4" w:rsidRPr="00275984" w:rsidRDefault="00527BD4" w:rsidP="00BF4427">
          <w:pPr>
            <w:pStyle w:val="Huisstijl-Rubricering"/>
          </w:pPr>
        </w:p>
      </w:tc>
    </w:tr>
  </w:tbl>
  <w:p w14:paraId="190A1994" w14:textId="77777777"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2705A6" w14:paraId="6AC0C0B7" w14:textId="77777777" w:rsidTr="003B528D">
      <w:tc>
        <w:tcPr>
          <w:tcW w:w="2160" w:type="dxa"/>
          <w:shd w:val="clear" w:color="auto" w:fill="auto"/>
        </w:tcPr>
        <w:p w14:paraId="33840501" w14:textId="77777777" w:rsidR="002F71BB" w:rsidRPr="000407BB" w:rsidRDefault="00CE427E" w:rsidP="005D283A">
          <w:pPr>
            <w:pStyle w:val="Colofonkop"/>
            <w:framePr w:hSpace="0" w:wrap="auto" w:vAnchor="margin" w:hAnchor="text" w:xAlign="left" w:yAlign="inline"/>
          </w:pPr>
          <w:r>
            <w:t>Onze referentie</w:t>
          </w:r>
        </w:p>
      </w:tc>
    </w:tr>
    <w:tr w:rsidR="002705A6" w14:paraId="56F532C1" w14:textId="77777777" w:rsidTr="002F71BB">
      <w:trPr>
        <w:trHeight w:val="259"/>
      </w:trPr>
      <w:tc>
        <w:tcPr>
          <w:tcW w:w="2160" w:type="dxa"/>
          <w:shd w:val="clear" w:color="auto" w:fill="auto"/>
        </w:tcPr>
        <w:p w14:paraId="7FAE2603" w14:textId="0E0F5B52" w:rsidR="00E35CF4" w:rsidRPr="005D283A" w:rsidRDefault="00684B6B" w:rsidP="0049501A">
          <w:pPr>
            <w:spacing w:line="180" w:lineRule="exact"/>
            <w:rPr>
              <w:sz w:val="13"/>
              <w:szCs w:val="13"/>
            </w:rPr>
          </w:pPr>
          <w:r w:rsidRPr="00684B6B">
            <w:rPr>
              <w:sz w:val="13"/>
              <w:szCs w:val="13"/>
            </w:rPr>
            <w:t>39161847</w:t>
          </w:r>
        </w:p>
      </w:tc>
    </w:tr>
  </w:tbl>
  <w:p w14:paraId="17A90516" w14:textId="77777777"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37"/>
      <w:gridCol w:w="5156"/>
    </w:tblGrid>
    <w:tr w:rsidR="002705A6" w14:paraId="5C52AC16" w14:textId="77777777" w:rsidTr="001377D4">
      <w:trPr>
        <w:trHeight w:val="2636"/>
      </w:trPr>
      <w:tc>
        <w:tcPr>
          <w:tcW w:w="737" w:type="dxa"/>
          <w:shd w:val="clear" w:color="auto" w:fill="auto"/>
        </w:tcPr>
        <w:p w14:paraId="5CAF316D" w14:textId="77777777" w:rsidR="00704845" w:rsidRDefault="00704845" w:rsidP="0047126E">
          <w:pPr>
            <w:framePr w:w="6339" w:h="2750" w:hRule="exact" w:hSpace="181" w:wrap="around" w:vAnchor="page" w:hAnchor="page" w:x="5586" w:y="1"/>
            <w:spacing w:line="240" w:lineRule="auto"/>
          </w:pPr>
        </w:p>
      </w:tc>
      <w:tc>
        <w:tcPr>
          <w:tcW w:w="5156" w:type="dxa"/>
          <w:shd w:val="clear" w:color="auto" w:fill="auto"/>
        </w:tcPr>
        <w:p w14:paraId="4808117E" w14:textId="77777777" w:rsidR="00704845" w:rsidRDefault="00CE427E" w:rsidP="0047126E">
          <w:pPr>
            <w:framePr w:w="3873" w:h="2625" w:hRule="exact" w:wrap="around" w:vAnchor="page" w:hAnchor="page" w:x="6323" w:y="1"/>
          </w:pPr>
          <w:r>
            <w:rPr>
              <w:noProof/>
              <w:lang w:val="en-US" w:eastAsia="en-US"/>
            </w:rPr>
            <w:drawing>
              <wp:inline distT="0" distB="0" distL="0" distR="0" wp14:anchorId="30A0D804" wp14:editId="258BE048">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14:paraId="7893E204" w14:textId="77777777" w:rsidR="00483ECA" w:rsidRDefault="00483ECA" w:rsidP="00D037A9"/>
      </w:tc>
    </w:tr>
  </w:tbl>
  <w:p w14:paraId="6AA0B2EA" w14:textId="77777777"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2705A6" w14:paraId="430F2D2F" w14:textId="77777777" w:rsidTr="0008539E">
      <w:trPr>
        <w:trHeight w:hRule="exact" w:val="572"/>
      </w:trPr>
      <w:tc>
        <w:tcPr>
          <w:tcW w:w="7520" w:type="dxa"/>
          <w:shd w:val="clear" w:color="auto" w:fill="auto"/>
        </w:tcPr>
        <w:p w14:paraId="31FC9C91" w14:textId="77777777" w:rsidR="00527BD4" w:rsidRPr="00963440" w:rsidRDefault="00CE427E" w:rsidP="00210BA3">
          <w:pPr>
            <w:pStyle w:val="Huisstijl-Adres"/>
            <w:spacing w:after="0"/>
          </w:pPr>
          <w:r w:rsidRPr="009E3B07">
            <w:t>&gt;Retouradres </w:t>
          </w:r>
          <w:r>
            <w:t>Postbus 16375 2500 BJ Den Haag</w:t>
          </w:r>
          <w:r w:rsidRPr="009E3B07">
            <w:t xml:space="preserve"> </w:t>
          </w:r>
        </w:p>
      </w:tc>
    </w:tr>
    <w:tr w:rsidR="002705A6" w14:paraId="52F4F0B9" w14:textId="77777777" w:rsidTr="00E776C6">
      <w:trPr>
        <w:cantSplit/>
        <w:trHeight w:hRule="exact" w:val="238"/>
      </w:trPr>
      <w:tc>
        <w:tcPr>
          <w:tcW w:w="7520" w:type="dxa"/>
          <w:shd w:val="clear" w:color="auto" w:fill="auto"/>
        </w:tcPr>
        <w:p w14:paraId="38453AFE" w14:textId="77777777" w:rsidR="00093ABC" w:rsidRPr="00963440" w:rsidRDefault="00093ABC" w:rsidP="00963440"/>
      </w:tc>
    </w:tr>
    <w:tr w:rsidR="002705A6" w14:paraId="07240944" w14:textId="77777777" w:rsidTr="00E776C6">
      <w:trPr>
        <w:cantSplit/>
        <w:trHeight w:hRule="exact" w:val="1520"/>
      </w:trPr>
      <w:tc>
        <w:tcPr>
          <w:tcW w:w="7520" w:type="dxa"/>
          <w:shd w:val="clear" w:color="auto" w:fill="auto"/>
        </w:tcPr>
        <w:p w14:paraId="19C3C9DE" w14:textId="77777777" w:rsidR="00A604D3" w:rsidRPr="00963440" w:rsidRDefault="00A604D3" w:rsidP="00963440"/>
      </w:tc>
    </w:tr>
    <w:tr w:rsidR="002705A6" w14:paraId="4665ED49" w14:textId="77777777" w:rsidTr="00E776C6">
      <w:trPr>
        <w:trHeight w:hRule="exact" w:val="1077"/>
      </w:trPr>
      <w:tc>
        <w:tcPr>
          <w:tcW w:w="7520" w:type="dxa"/>
          <w:shd w:val="clear" w:color="auto" w:fill="auto"/>
        </w:tcPr>
        <w:p w14:paraId="0C843159" w14:textId="77777777" w:rsidR="00892BA5" w:rsidRPr="00035E67" w:rsidRDefault="00892BA5" w:rsidP="00892BA5">
          <w:pPr>
            <w:tabs>
              <w:tab w:val="left" w:pos="740"/>
            </w:tabs>
            <w:autoSpaceDE w:val="0"/>
            <w:autoSpaceDN w:val="0"/>
            <w:adjustRightInd w:val="0"/>
            <w:rPr>
              <w:rFonts w:cs="Verdana"/>
              <w:szCs w:val="18"/>
            </w:rPr>
          </w:pPr>
        </w:p>
      </w:tc>
    </w:tr>
  </w:tbl>
  <w:p w14:paraId="4F4CEE13" w14:textId="77777777" w:rsidR="006F273B" w:rsidRDefault="006F273B" w:rsidP="00BC4AE3">
    <w:pPr>
      <w:pStyle w:val="Koptekst"/>
    </w:pPr>
  </w:p>
  <w:p w14:paraId="55561F99" w14:textId="77777777" w:rsidR="00153BD0" w:rsidRDefault="00153BD0" w:rsidP="00BC4AE3">
    <w:pPr>
      <w:pStyle w:val="Koptekst"/>
    </w:pPr>
  </w:p>
  <w:p w14:paraId="64072279" w14:textId="77777777" w:rsidR="0044605E" w:rsidRDefault="0044605E" w:rsidP="00BC4AE3">
    <w:pPr>
      <w:pStyle w:val="Koptekst"/>
    </w:pPr>
  </w:p>
  <w:p w14:paraId="00C25966" w14:textId="77777777" w:rsidR="0044605E" w:rsidRDefault="0044605E" w:rsidP="00BC4AE3">
    <w:pPr>
      <w:pStyle w:val="Koptekst"/>
    </w:pPr>
  </w:p>
  <w:p w14:paraId="3AEC3E93" w14:textId="77777777" w:rsidR="0044605E" w:rsidRDefault="0044605E"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1467CB2"/>
    <w:multiLevelType w:val="hybridMultilevel"/>
    <w:tmpl w:val="4D7A91E8"/>
    <w:lvl w:ilvl="0" w:tplc="0413000F">
      <w:start w:val="1"/>
      <w:numFmt w:val="decimal"/>
      <w:lvlText w:val="%1."/>
      <w:lvlJc w:val="left"/>
      <w:pPr>
        <w:ind w:left="720" w:hanging="360"/>
      </w:pPr>
      <w:rPr>
        <w:rFonts w:hint="default"/>
      </w:rPr>
    </w:lvl>
    <w:lvl w:ilvl="1" w:tplc="B81C93B0">
      <w:start w:val="1"/>
      <w:numFmt w:val="lowerLetter"/>
      <w:lvlText w:val="%2."/>
      <w:lvlJc w:val="left"/>
      <w:pPr>
        <w:ind w:left="1440" w:hanging="360"/>
      </w:pPr>
    </w:lvl>
    <w:lvl w:ilvl="2" w:tplc="2E6EC22E">
      <w:start w:val="1"/>
      <w:numFmt w:val="lowerRoman"/>
      <w:lvlText w:val="%3."/>
      <w:lvlJc w:val="right"/>
      <w:pPr>
        <w:ind w:left="2160" w:hanging="180"/>
      </w:pPr>
    </w:lvl>
    <w:lvl w:ilvl="3" w:tplc="E8ACA41E">
      <w:start w:val="1"/>
      <w:numFmt w:val="decimal"/>
      <w:lvlText w:val="%4."/>
      <w:lvlJc w:val="left"/>
      <w:pPr>
        <w:ind w:left="2880" w:hanging="360"/>
      </w:pPr>
    </w:lvl>
    <w:lvl w:ilvl="4" w:tplc="C60C39B2">
      <w:start w:val="1"/>
      <w:numFmt w:val="lowerLetter"/>
      <w:lvlText w:val="%5."/>
      <w:lvlJc w:val="left"/>
      <w:pPr>
        <w:ind w:left="3600" w:hanging="360"/>
      </w:pPr>
    </w:lvl>
    <w:lvl w:ilvl="5" w:tplc="F29E2AA2">
      <w:start w:val="1"/>
      <w:numFmt w:val="lowerRoman"/>
      <w:lvlText w:val="%6."/>
      <w:lvlJc w:val="right"/>
      <w:pPr>
        <w:ind w:left="4320" w:hanging="180"/>
      </w:pPr>
    </w:lvl>
    <w:lvl w:ilvl="6" w:tplc="CBDA1B9E">
      <w:start w:val="1"/>
      <w:numFmt w:val="decimal"/>
      <w:lvlText w:val="%7."/>
      <w:lvlJc w:val="left"/>
      <w:pPr>
        <w:ind w:left="5040" w:hanging="360"/>
      </w:pPr>
    </w:lvl>
    <w:lvl w:ilvl="7" w:tplc="C368F13C">
      <w:start w:val="1"/>
      <w:numFmt w:val="lowerLetter"/>
      <w:lvlText w:val="%8."/>
      <w:lvlJc w:val="left"/>
      <w:pPr>
        <w:ind w:left="5760" w:hanging="360"/>
      </w:pPr>
    </w:lvl>
    <w:lvl w:ilvl="8" w:tplc="3788AA72">
      <w:start w:val="1"/>
      <w:numFmt w:val="lowerRoman"/>
      <w:lvlText w:val="%9."/>
      <w:lvlJc w:val="right"/>
      <w:pPr>
        <w:ind w:left="6480" w:hanging="180"/>
      </w:pPr>
    </w:lvl>
  </w:abstractNum>
  <w:abstractNum w:abstractNumId="10"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4120A4"/>
    <w:multiLevelType w:val="hybridMultilevel"/>
    <w:tmpl w:val="1D8E1FCE"/>
    <w:lvl w:ilvl="0" w:tplc="98321C5A">
      <w:start w:val="1"/>
      <w:numFmt w:val="bullet"/>
      <w:pStyle w:val="Lijstopsomteken"/>
      <w:lvlText w:val="•"/>
      <w:lvlJc w:val="left"/>
      <w:pPr>
        <w:tabs>
          <w:tab w:val="num" w:pos="227"/>
        </w:tabs>
        <w:ind w:left="227" w:hanging="227"/>
      </w:pPr>
      <w:rPr>
        <w:rFonts w:ascii="Verdana" w:hAnsi="Verdana" w:hint="default"/>
        <w:sz w:val="18"/>
        <w:szCs w:val="18"/>
      </w:rPr>
    </w:lvl>
    <w:lvl w:ilvl="1" w:tplc="FDA0886C" w:tentative="1">
      <w:start w:val="1"/>
      <w:numFmt w:val="bullet"/>
      <w:lvlText w:val="o"/>
      <w:lvlJc w:val="left"/>
      <w:pPr>
        <w:tabs>
          <w:tab w:val="num" w:pos="1440"/>
        </w:tabs>
        <w:ind w:left="1440" w:hanging="360"/>
      </w:pPr>
      <w:rPr>
        <w:rFonts w:ascii="Courier New" w:hAnsi="Courier New" w:cs="Courier New" w:hint="default"/>
      </w:rPr>
    </w:lvl>
    <w:lvl w:ilvl="2" w:tplc="FA203E46" w:tentative="1">
      <w:start w:val="1"/>
      <w:numFmt w:val="bullet"/>
      <w:lvlText w:val=""/>
      <w:lvlJc w:val="left"/>
      <w:pPr>
        <w:tabs>
          <w:tab w:val="num" w:pos="2160"/>
        </w:tabs>
        <w:ind w:left="2160" w:hanging="360"/>
      </w:pPr>
      <w:rPr>
        <w:rFonts w:ascii="Wingdings" w:hAnsi="Wingdings" w:hint="default"/>
      </w:rPr>
    </w:lvl>
    <w:lvl w:ilvl="3" w:tplc="8CC03726" w:tentative="1">
      <w:start w:val="1"/>
      <w:numFmt w:val="bullet"/>
      <w:lvlText w:val=""/>
      <w:lvlJc w:val="left"/>
      <w:pPr>
        <w:tabs>
          <w:tab w:val="num" w:pos="2880"/>
        </w:tabs>
        <w:ind w:left="2880" w:hanging="360"/>
      </w:pPr>
      <w:rPr>
        <w:rFonts w:ascii="Symbol" w:hAnsi="Symbol" w:hint="default"/>
      </w:rPr>
    </w:lvl>
    <w:lvl w:ilvl="4" w:tplc="16122B60" w:tentative="1">
      <w:start w:val="1"/>
      <w:numFmt w:val="bullet"/>
      <w:lvlText w:val="o"/>
      <w:lvlJc w:val="left"/>
      <w:pPr>
        <w:tabs>
          <w:tab w:val="num" w:pos="3600"/>
        </w:tabs>
        <w:ind w:left="3600" w:hanging="360"/>
      </w:pPr>
      <w:rPr>
        <w:rFonts w:ascii="Courier New" w:hAnsi="Courier New" w:cs="Courier New" w:hint="default"/>
      </w:rPr>
    </w:lvl>
    <w:lvl w:ilvl="5" w:tplc="734CA1A8" w:tentative="1">
      <w:start w:val="1"/>
      <w:numFmt w:val="bullet"/>
      <w:lvlText w:val=""/>
      <w:lvlJc w:val="left"/>
      <w:pPr>
        <w:tabs>
          <w:tab w:val="num" w:pos="4320"/>
        </w:tabs>
        <w:ind w:left="4320" w:hanging="360"/>
      </w:pPr>
      <w:rPr>
        <w:rFonts w:ascii="Wingdings" w:hAnsi="Wingdings" w:hint="default"/>
      </w:rPr>
    </w:lvl>
    <w:lvl w:ilvl="6" w:tplc="137CF5EC" w:tentative="1">
      <w:start w:val="1"/>
      <w:numFmt w:val="bullet"/>
      <w:lvlText w:val=""/>
      <w:lvlJc w:val="left"/>
      <w:pPr>
        <w:tabs>
          <w:tab w:val="num" w:pos="5040"/>
        </w:tabs>
        <w:ind w:left="5040" w:hanging="360"/>
      </w:pPr>
      <w:rPr>
        <w:rFonts w:ascii="Symbol" w:hAnsi="Symbol" w:hint="default"/>
      </w:rPr>
    </w:lvl>
    <w:lvl w:ilvl="7" w:tplc="245E99C2" w:tentative="1">
      <w:start w:val="1"/>
      <w:numFmt w:val="bullet"/>
      <w:lvlText w:val="o"/>
      <w:lvlJc w:val="left"/>
      <w:pPr>
        <w:tabs>
          <w:tab w:val="num" w:pos="5760"/>
        </w:tabs>
        <w:ind w:left="5760" w:hanging="360"/>
      </w:pPr>
      <w:rPr>
        <w:rFonts w:ascii="Courier New" w:hAnsi="Courier New" w:cs="Courier New" w:hint="default"/>
      </w:rPr>
    </w:lvl>
    <w:lvl w:ilvl="8" w:tplc="1D86DD3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555FEF"/>
    <w:multiLevelType w:val="hybridMultilevel"/>
    <w:tmpl w:val="50F0923E"/>
    <w:lvl w:ilvl="0" w:tplc="21C613C0">
      <w:start w:val="1"/>
      <w:numFmt w:val="bullet"/>
      <w:pStyle w:val="Lijstopsomteken2"/>
      <w:lvlText w:val="–"/>
      <w:lvlJc w:val="left"/>
      <w:pPr>
        <w:tabs>
          <w:tab w:val="num" w:pos="227"/>
        </w:tabs>
        <w:ind w:left="227" w:firstLine="0"/>
      </w:pPr>
      <w:rPr>
        <w:rFonts w:ascii="Verdana" w:hAnsi="Verdana" w:hint="default"/>
      </w:rPr>
    </w:lvl>
    <w:lvl w:ilvl="1" w:tplc="0C8A692C" w:tentative="1">
      <w:start w:val="1"/>
      <w:numFmt w:val="bullet"/>
      <w:lvlText w:val="o"/>
      <w:lvlJc w:val="left"/>
      <w:pPr>
        <w:tabs>
          <w:tab w:val="num" w:pos="1440"/>
        </w:tabs>
        <w:ind w:left="1440" w:hanging="360"/>
      </w:pPr>
      <w:rPr>
        <w:rFonts w:ascii="Courier New" w:hAnsi="Courier New" w:cs="Courier New" w:hint="default"/>
      </w:rPr>
    </w:lvl>
    <w:lvl w:ilvl="2" w:tplc="2EFE3024" w:tentative="1">
      <w:start w:val="1"/>
      <w:numFmt w:val="bullet"/>
      <w:lvlText w:val=""/>
      <w:lvlJc w:val="left"/>
      <w:pPr>
        <w:tabs>
          <w:tab w:val="num" w:pos="2160"/>
        </w:tabs>
        <w:ind w:left="2160" w:hanging="360"/>
      </w:pPr>
      <w:rPr>
        <w:rFonts w:ascii="Wingdings" w:hAnsi="Wingdings" w:hint="default"/>
      </w:rPr>
    </w:lvl>
    <w:lvl w:ilvl="3" w:tplc="1F9AE028" w:tentative="1">
      <w:start w:val="1"/>
      <w:numFmt w:val="bullet"/>
      <w:lvlText w:val=""/>
      <w:lvlJc w:val="left"/>
      <w:pPr>
        <w:tabs>
          <w:tab w:val="num" w:pos="2880"/>
        </w:tabs>
        <w:ind w:left="2880" w:hanging="360"/>
      </w:pPr>
      <w:rPr>
        <w:rFonts w:ascii="Symbol" w:hAnsi="Symbol" w:hint="default"/>
      </w:rPr>
    </w:lvl>
    <w:lvl w:ilvl="4" w:tplc="070CDC28" w:tentative="1">
      <w:start w:val="1"/>
      <w:numFmt w:val="bullet"/>
      <w:lvlText w:val="o"/>
      <w:lvlJc w:val="left"/>
      <w:pPr>
        <w:tabs>
          <w:tab w:val="num" w:pos="3600"/>
        </w:tabs>
        <w:ind w:left="3600" w:hanging="360"/>
      </w:pPr>
      <w:rPr>
        <w:rFonts w:ascii="Courier New" w:hAnsi="Courier New" w:cs="Courier New" w:hint="default"/>
      </w:rPr>
    </w:lvl>
    <w:lvl w:ilvl="5" w:tplc="6504C394" w:tentative="1">
      <w:start w:val="1"/>
      <w:numFmt w:val="bullet"/>
      <w:lvlText w:val=""/>
      <w:lvlJc w:val="left"/>
      <w:pPr>
        <w:tabs>
          <w:tab w:val="num" w:pos="4320"/>
        </w:tabs>
        <w:ind w:left="4320" w:hanging="360"/>
      </w:pPr>
      <w:rPr>
        <w:rFonts w:ascii="Wingdings" w:hAnsi="Wingdings" w:hint="default"/>
      </w:rPr>
    </w:lvl>
    <w:lvl w:ilvl="6" w:tplc="7B8AFA58" w:tentative="1">
      <w:start w:val="1"/>
      <w:numFmt w:val="bullet"/>
      <w:lvlText w:val=""/>
      <w:lvlJc w:val="left"/>
      <w:pPr>
        <w:tabs>
          <w:tab w:val="num" w:pos="5040"/>
        </w:tabs>
        <w:ind w:left="5040" w:hanging="360"/>
      </w:pPr>
      <w:rPr>
        <w:rFonts w:ascii="Symbol" w:hAnsi="Symbol" w:hint="default"/>
      </w:rPr>
    </w:lvl>
    <w:lvl w:ilvl="7" w:tplc="B50ADF7A" w:tentative="1">
      <w:start w:val="1"/>
      <w:numFmt w:val="bullet"/>
      <w:lvlText w:val="o"/>
      <w:lvlJc w:val="left"/>
      <w:pPr>
        <w:tabs>
          <w:tab w:val="num" w:pos="5760"/>
        </w:tabs>
        <w:ind w:left="5760" w:hanging="360"/>
      </w:pPr>
      <w:rPr>
        <w:rFonts w:ascii="Courier New" w:hAnsi="Courier New" w:cs="Courier New" w:hint="default"/>
      </w:rPr>
    </w:lvl>
    <w:lvl w:ilvl="8" w:tplc="D69CB6C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016181979">
    <w:abstractNumId w:val="11"/>
  </w:num>
  <w:num w:numId="2" w16cid:durableId="1756898675">
    <w:abstractNumId w:val="7"/>
  </w:num>
  <w:num w:numId="3" w16cid:durableId="889847948">
    <w:abstractNumId w:val="6"/>
  </w:num>
  <w:num w:numId="4" w16cid:durableId="738599335">
    <w:abstractNumId w:val="5"/>
  </w:num>
  <w:num w:numId="5" w16cid:durableId="2042897976">
    <w:abstractNumId w:val="4"/>
  </w:num>
  <w:num w:numId="6" w16cid:durableId="1435829658">
    <w:abstractNumId w:val="8"/>
  </w:num>
  <w:num w:numId="7" w16cid:durableId="567618700">
    <w:abstractNumId w:val="3"/>
  </w:num>
  <w:num w:numId="8" w16cid:durableId="1731149666">
    <w:abstractNumId w:val="2"/>
  </w:num>
  <w:num w:numId="9" w16cid:durableId="468866564">
    <w:abstractNumId w:val="1"/>
  </w:num>
  <w:num w:numId="10" w16cid:durableId="1613170883">
    <w:abstractNumId w:val="0"/>
  </w:num>
  <w:num w:numId="11" w16cid:durableId="1329556267">
    <w:abstractNumId w:val="10"/>
  </w:num>
  <w:num w:numId="12" w16cid:durableId="1271014307">
    <w:abstractNumId w:val="12"/>
  </w:num>
  <w:num w:numId="13" w16cid:durableId="1355185564">
    <w:abstractNumId w:val="14"/>
  </w:num>
  <w:num w:numId="14" w16cid:durableId="79641119">
    <w:abstractNumId w:val="13"/>
  </w:num>
  <w:num w:numId="15" w16cid:durableId="1758600798">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CF9"/>
    <w:rsid w:val="00003185"/>
    <w:rsid w:val="00006C55"/>
    <w:rsid w:val="00013862"/>
    <w:rsid w:val="00014599"/>
    <w:rsid w:val="00016012"/>
    <w:rsid w:val="00020189"/>
    <w:rsid w:val="00020EE4"/>
    <w:rsid w:val="00020FCB"/>
    <w:rsid w:val="000217E8"/>
    <w:rsid w:val="00023E9A"/>
    <w:rsid w:val="00025A42"/>
    <w:rsid w:val="00033CDD"/>
    <w:rsid w:val="00034A84"/>
    <w:rsid w:val="00034D28"/>
    <w:rsid w:val="00035E67"/>
    <w:rsid w:val="000366F3"/>
    <w:rsid w:val="000407BB"/>
    <w:rsid w:val="0005404B"/>
    <w:rsid w:val="0005447D"/>
    <w:rsid w:val="000546DE"/>
    <w:rsid w:val="0006024D"/>
    <w:rsid w:val="00062055"/>
    <w:rsid w:val="00065462"/>
    <w:rsid w:val="00071F28"/>
    <w:rsid w:val="00074079"/>
    <w:rsid w:val="000765B6"/>
    <w:rsid w:val="0008289C"/>
    <w:rsid w:val="0008539E"/>
    <w:rsid w:val="00092799"/>
    <w:rsid w:val="00092A99"/>
    <w:rsid w:val="00092C5F"/>
    <w:rsid w:val="00093ABC"/>
    <w:rsid w:val="00096680"/>
    <w:rsid w:val="000A0F36"/>
    <w:rsid w:val="000A174A"/>
    <w:rsid w:val="000A3E0A"/>
    <w:rsid w:val="000A65AC"/>
    <w:rsid w:val="000B7281"/>
    <w:rsid w:val="000B7FAB"/>
    <w:rsid w:val="000C1BA1"/>
    <w:rsid w:val="000C3EA9"/>
    <w:rsid w:val="000C4A32"/>
    <w:rsid w:val="000C65BB"/>
    <w:rsid w:val="000C7119"/>
    <w:rsid w:val="000D0225"/>
    <w:rsid w:val="000D249E"/>
    <w:rsid w:val="000D6399"/>
    <w:rsid w:val="000E5886"/>
    <w:rsid w:val="000E6621"/>
    <w:rsid w:val="000E7895"/>
    <w:rsid w:val="000F161D"/>
    <w:rsid w:val="000F1B4E"/>
    <w:rsid w:val="000F1FFF"/>
    <w:rsid w:val="000F521E"/>
    <w:rsid w:val="00100203"/>
    <w:rsid w:val="00104B4D"/>
    <w:rsid w:val="00105677"/>
    <w:rsid w:val="001177B4"/>
    <w:rsid w:val="00122CF9"/>
    <w:rsid w:val="00123704"/>
    <w:rsid w:val="001270C7"/>
    <w:rsid w:val="00132540"/>
    <w:rsid w:val="001377D4"/>
    <w:rsid w:val="00142E41"/>
    <w:rsid w:val="0014786A"/>
    <w:rsid w:val="001516A4"/>
    <w:rsid w:val="00151E5F"/>
    <w:rsid w:val="00153BD0"/>
    <w:rsid w:val="001559BE"/>
    <w:rsid w:val="001569AB"/>
    <w:rsid w:val="00164D63"/>
    <w:rsid w:val="0016725C"/>
    <w:rsid w:val="00167DE5"/>
    <w:rsid w:val="0017008F"/>
    <w:rsid w:val="001726F3"/>
    <w:rsid w:val="00173C51"/>
    <w:rsid w:val="001740B9"/>
    <w:rsid w:val="00174CC2"/>
    <w:rsid w:val="00176CC6"/>
    <w:rsid w:val="00177B41"/>
    <w:rsid w:val="0018193C"/>
    <w:rsid w:val="00181BE4"/>
    <w:rsid w:val="0018496F"/>
    <w:rsid w:val="00184B30"/>
    <w:rsid w:val="00185576"/>
    <w:rsid w:val="00185951"/>
    <w:rsid w:val="00194A00"/>
    <w:rsid w:val="00196B8B"/>
    <w:rsid w:val="001A0BFA"/>
    <w:rsid w:val="001A1608"/>
    <w:rsid w:val="001A2BEA"/>
    <w:rsid w:val="001A325F"/>
    <w:rsid w:val="001A6D93"/>
    <w:rsid w:val="001B2BBA"/>
    <w:rsid w:val="001B35FA"/>
    <w:rsid w:val="001C006F"/>
    <w:rsid w:val="001C2C36"/>
    <w:rsid w:val="001C32EC"/>
    <w:rsid w:val="001C38BD"/>
    <w:rsid w:val="001C4D5A"/>
    <w:rsid w:val="001E0256"/>
    <w:rsid w:val="001E34C6"/>
    <w:rsid w:val="001E5581"/>
    <w:rsid w:val="001F3C70"/>
    <w:rsid w:val="00200D88"/>
    <w:rsid w:val="00201C09"/>
    <w:rsid w:val="00201F68"/>
    <w:rsid w:val="00210BA3"/>
    <w:rsid w:val="00212F2A"/>
    <w:rsid w:val="00214F2B"/>
    <w:rsid w:val="00215356"/>
    <w:rsid w:val="00215964"/>
    <w:rsid w:val="00215D8B"/>
    <w:rsid w:val="00217880"/>
    <w:rsid w:val="00222D66"/>
    <w:rsid w:val="0022441A"/>
    <w:rsid w:val="00224A8A"/>
    <w:rsid w:val="002309A8"/>
    <w:rsid w:val="00236CFE"/>
    <w:rsid w:val="002428E3"/>
    <w:rsid w:val="0024430A"/>
    <w:rsid w:val="00245FF7"/>
    <w:rsid w:val="00253B65"/>
    <w:rsid w:val="0026060B"/>
    <w:rsid w:val="00260BAF"/>
    <w:rsid w:val="002610A6"/>
    <w:rsid w:val="00263FD6"/>
    <w:rsid w:val="002650F7"/>
    <w:rsid w:val="0026686B"/>
    <w:rsid w:val="002705A6"/>
    <w:rsid w:val="00273F3B"/>
    <w:rsid w:val="00274DB7"/>
    <w:rsid w:val="00275984"/>
    <w:rsid w:val="00276199"/>
    <w:rsid w:val="002768F3"/>
    <w:rsid w:val="00276DA4"/>
    <w:rsid w:val="00280F74"/>
    <w:rsid w:val="00286998"/>
    <w:rsid w:val="00291AB7"/>
    <w:rsid w:val="0029422B"/>
    <w:rsid w:val="00294DCB"/>
    <w:rsid w:val="002A06CE"/>
    <w:rsid w:val="002A37B5"/>
    <w:rsid w:val="002A6722"/>
    <w:rsid w:val="002B153C"/>
    <w:rsid w:val="002B52FC"/>
    <w:rsid w:val="002C26D0"/>
    <w:rsid w:val="002C2830"/>
    <w:rsid w:val="002C3CE0"/>
    <w:rsid w:val="002C40AF"/>
    <w:rsid w:val="002D001A"/>
    <w:rsid w:val="002D28E2"/>
    <w:rsid w:val="002D317B"/>
    <w:rsid w:val="002D3587"/>
    <w:rsid w:val="002D3F4E"/>
    <w:rsid w:val="002D502D"/>
    <w:rsid w:val="002D6C72"/>
    <w:rsid w:val="002E0F69"/>
    <w:rsid w:val="002E1572"/>
    <w:rsid w:val="002E2142"/>
    <w:rsid w:val="002E2DA3"/>
    <w:rsid w:val="002E4CF2"/>
    <w:rsid w:val="002E6FC0"/>
    <w:rsid w:val="002F018E"/>
    <w:rsid w:val="002F258D"/>
    <w:rsid w:val="002F3F37"/>
    <w:rsid w:val="002F493B"/>
    <w:rsid w:val="002F4ED5"/>
    <w:rsid w:val="002F5147"/>
    <w:rsid w:val="002F5A0B"/>
    <w:rsid w:val="002F71BB"/>
    <w:rsid w:val="002F7ABD"/>
    <w:rsid w:val="00307B3C"/>
    <w:rsid w:val="00310EF2"/>
    <w:rsid w:val="003115A6"/>
    <w:rsid w:val="00312597"/>
    <w:rsid w:val="00322836"/>
    <w:rsid w:val="00334154"/>
    <w:rsid w:val="003341D0"/>
    <w:rsid w:val="003372C4"/>
    <w:rsid w:val="00341FA0"/>
    <w:rsid w:val="00342374"/>
    <w:rsid w:val="00344F3D"/>
    <w:rsid w:val="00345299"/>
    <w:rsid w:val="00351A8D"/>
    <w:rsid w:val="003526BB"/>
    <w:rsid w:val="00352BCF"/>
    <w:rsid w:val="00353932"/>
    <w:rsid w:val="0035464B"/>
    <w:rsid w:val="00356D2B"/>
    <w:rsid w:val="00361A56"/>
    <w:rsid w:val="0036252A"/>
    <w:rsid w:val="00364D9D"/>
    <w:rsid w:val="00371048"/>
    <w:rsid w:val="0037396C"/>
    <w:rsid w:val="0037421D"/>
    <w:rsid w:val="00374412"/>
    <w:rsid w:val="00376093"/>
    <w:rsid w:val="0037715E"/>
    <w:rsid w:val="00383DA1"/>
    <w:rsid w:val="00385F30"/>
    <w:rsid w:val="00387600"/>
    <w:rsid w:val="00393696"/>
    <w:rsid w:val="00393963"/>
    <w:rsid w:val="00395575"/>
    <w:rsid w:val="00395672"/>
    <w:rsid w:val="003A06C8"/>
    <w:rsid w:val="003A0D7C"/>
    <w:rsid w:val="003A7160"/>
    <w:rsid w:val="003B0155"/>
    <w:rsid w:val="003B09DB"/>
    <w:rsid w:val="003B4551"/>
    <w:rsid w:val="003B528D"/>
    <w:rsid w:val="003B7EE7"/>
    <w:rsid w:val="003C2CCB"/>
    <w:rsid w:val="003C4A1C"/>
    <w:rsid w:val="003C5BCB"/>
    <w:rsid w:val="003D39EC"/>
    <w:rsid w:val="003D40EA"/>
    <w:rsid w:val="003E3DD5"/>
    <w:rsid w:val="003F07C6"/>
    <w:rsid w:val="003F1F6B"/>
    <w:rsid w:val="003F3757"/>
    <w:rsid w:val="003F44B7"/>
    <w:rsid w:val="004008E9"/>
    <w:rsid w:val="00407991"/>
    <w:rsid w:val="0041019E"/>
    <w:rsid w:val="00413D48"/>
    <w:rsid w:val="00424A60"/>
    <w:rsid w:val="00434042"/>
    <w:rsid w:val="00434500"/>
    <w:rsid w:val="00441AC2"/>
    <w:rsid w:val="0044249B"/>
    <w:rsid w:val="004425A7"/>
    <w:rsid w:val="0044605E"/>
    <w:rsid w:val="0045023C"/>
    <w:rsid w:val="00451A5B"/>
    <w:rsid w:val="00452BCD"/>
    <w:rsid w:val="00452CEA"/>
    <w:rsid w:val="00463A63"/>
    <w:rsid w:val="00465B52"/>
    <w:rsid w:val="0046708E"/>
    <w:rsid w:val="00467D61"/>
    <w:rsid w:val="0047126E"/>
    <w:rsid w:val="004722BE"/>
    <w:rsid w:val="00472A65"/>
    <w:rsid w:val="00474463"/>
    <w:rsid w:val="00474B75"/>
    <w:rsid w:val="00483ECA"/>
    <w:rsid w:val="00483F0B"/>
    <w:rsid w:val="0049501A"/>
    <w:rsid w:val="00496319"/>
    <w:rsid w:val="0049657E"/>
    <w:rsid w:val="00497279"/>
    <w:rsid w:val="004A010B"/>
    <w:rsid w:val="004A3186"/>
    <w:rsid w:val="004A419C"/>
    <w:rsid w:val="004A670A"/>
    <w:rsid w:val="004B5465"/>
    <w:rsid w:val="004B6487"/>
    <w:rsid w:val="004B70F0"/>
    <w:rsid w:val="004C0035"/>
    <w:rsid w:val="004C1299"/>
    <w:rsid w:val="004C7E1D"/>
    <w:rsid w:val="004D065C"/>
    <w:rsid w:val="004D33FE"/>
    <w:rsid w:val="004D39A8"/>
    <w:rsid w:val="004D4703"/>
    <w:rsid w:val="004D505E"/>
    <w:rsid w:val="004D67E8"/>
    <w:rsid w:val="004D72CA"/>
    <w:rsid w:val="004E2242"/>
    <w:rsid w:val="004F0F6D"/>
    <w:rsid w:val="004F2483"/>
    <w:rsid w:val="004F42FF"/>
    <w:rsid w:val="004F44C2"/>
    <w:rsid w:val="00505262"/>
    <w:rsid w:val="005107B1"/>
    <w:rsid w:val="00510C86"/>
    <w:rsid w:val="00516022"/>
    <w:rsid w:val="00521CEE"/>
    <w:rsid w:val="00527BD4"/>
    <w:rsid w:val="00533061"/>
    <w:rsid w:val="00533FA1"/>
    <w:rsid w:val="00534C77"/>
    <w:rsid w:val="005403C8"/>
    <w:rsid w:val="00541AD9"/>
    <w:rsid w:val="005429DC"/>
    <w:rsid w:val="005565F9"/>
    <w:rsid w:val="005639D2"/>
    <w:rsid w:val="00565739"/>
    <w:rsid w:val="00573041"/>
    <w:rsid w:val="00575B80"/>
    <w:rsid w:val="00577559"/>
    <w:rsid w:val="005819CE"/>
    <w:rsid w:val="0058298D"/>
    <w:rsid w:val="00590595"/>
    <w:rsid w:val="00593C2B"/>
    <w:rsid w:val="00595231"/>
    <w:rsid w:val="00595CBB"/>
    <w:rsid w:val="00596166"/>
    <w:rsid w:val="00597F64"/>
    <w:rsid w:val="005A1AF5"/>
    <w:rsid w:val="005A207F"/>
    <w:rsid w:val="005A2F35"/>
    <w:rsid w:val="005A7512"/>
    <w:rsid w:val="005B3441"/>
    <w:rsid w:val="005B463E"/>
    <w:rsid w:val="005B4FAC"/>
    <w:rsid w:val="005B5D8B"/>
    <w:rsid w:val="005C34E1"/>
    <w:rsid w:val="005C3FE0"/>
    <w:rsid w:val="005C4C82"/>
    <w:rsid w:val="005C740C"/>
    <w:rsid w:val="005D283A"/>
    <w:rsid w:val="005D625B"/>
    <w:rsid w:val="005E3322"/>
    <w:rsid w:val="005E436C"/>
    <w:rsid w:val="005E64E2"/>
    <w:rsid w:val="005F62D3"/>
    <w:rsid w:val="005F6D11"/>
    <w:rsid w:val="00600CF0"/>
    <w:rsid w:val="006048F4"/>
    <w:rsid w:val="0060660A"/>
    <w:rsid w:val="00610A24"/>
    <w:rsid w:val="00613B1D"/>
    <w:rsid w:val="00617311"/>
    <w:rsid w:val="00617A44"/>
    <w:rsid w:val="006202B6"/>
    <w:rsid w:val="006205C0"/>
    <w:rsid w:val="00623CB2"/>
    <w:rsid w:val="00625CD0"/>
    <w:rsid w:val="0062627D"/>
    <w:rsid w:val="00627432"/>
    <w:rsid w:val="00635031"/>
    <w:rsid w:val="0064192A"/>
    <w:rsid w:val="00642768"/>
    <w:rsid w:val="006448E4"/>
    <w:rsid w:val="00645414"/>
    <w:rsid w:val="0065244E"/>
    <w:rsid w:val="006534D0"/>
    <w:rsid w:val="00653606"/>
    <w:rsid w:val="006610E9"/>
    <w:rsid w:val="00661591"/>
    <w:rsid w:val="00662A78"/>
    <w:rsid w:val="00663187"/>
    <w:rsid w:val="0066632F"/>
    <w:rsid w:val="00674A89"/>
    <w:rsid w:val="00674F3D"/>
    <w:rsid w:val="00682E02"/>
    <w:rsid w:val="00684B6B"/>
    <w:rsid w:val="00685545"/>
    <w:rsid w:val="006864B3"/>
    <w:rsid w:val="00686AED"/>
    <w:rsid w:val="00687511"/>
    <w:rsid w:val="00692BA9"/>
    <w:rsid w:val="00692C30"/>
    <w:rsid w:val="00692D64"/>
    <w:rsid w:val="006A10F8"/>
    <w:rsid w:val="006A2100"/>
    <w:rsid w:val="006B0BF3"/>
    <w:rsid w:val="006B1521"/>
    <w:rsid w:val="006B2A77"/>
    <w:rsid w:val="006B421D"/>
    <w:rsid w:val="006B775E"/>
    <w:rsid w:val="006B7B87"/>
    <w:rsid w:val="006B7BC7"/>
    <w:rsid w:val="006C0013"/>
    <w:rsid w:val="006C2093"/>
    <w:rsid w:val="006C2278"/>
    <w:rsid w:val="006C2535"/>
    <w:rsid w:val="006C311B"/>
    <w:rsid w:val="006C441E"/>
    <w:rsid w:val="006C4B90"/>
    <w:rsid w:val="006C54E0"/>
    <w:rsid w:val="006D1016"/>
    <w:rsid w:val="006D17F2"/>
    <w:rsid w:val="006D2D53"/>
    <w:rsid w:val="006E3546"/>
    <w:rsid w:val="006E3FA9"/>
    <w:rsid w:val="006E7D82"/>
    <w:rsid w:val="006F038F"/>
    <w:rsid w:val="006F0F93"/>
    <w:rsid w:val="006F273B"/>
    <w:rsid w:val="006F31F2"/>
    <w:rsid w:val="00704845"/>
    <w:rsid w:val="00706AB3"/>
    <w:rsid w:val="00714DC5"/>
    <w:rsid w:val="00715237"/>
    <w:rsid w:val="007174F4"/>
    <w:rsid w:val="00721D2E"/>
    <w:rsid w:val="007242CC"/>
    <w:rsid w:val="00724A8B"/>
    <w:rsid w:val="007254A5"/>
    <w:rsid w:val="00725748"/>
    <w:rsid w:val="00727AAC"/>
    <w:rsid w:val="00735D88"/>
    <w:rsid w:val="0073720D"/>
    <w:rsid w:val="00737507"/>
    <w:rsid w:val="00740712"/>
    <w:rsid w:val="00741309"/>
    <w:rsid w:val="00742AB9"/>
    <w:rsid w:val="00751A6A"/>
    <w:rsid w:val="00754AD6"/>
    <w:rsid w:val="00754FBF"/>
    <w:rsid w:val="007615AC"/>
    <w:rsid w:val="00764585"/>
    <w:rsid w:val="00767FEF"/>
    <w:rsid w:val="007709EF"/>
    <w:rsid w:val="00783559"/>
    <w:rsid w:val="007846ED"/>
    <w:rsid w:val="007851C4"/>
    <w:rsid w:val="00785C3B"/>
    <w:rsid w:val="00797AA5"/>
    <w:rsid w:val="007A26BD"/>
    <w:rsid w:val="007A4105"/>
    <w:rsid w:val="007A4F0E"/>
    <w:rsid w:val="007A514C"/>
    <w:rsid w:val="007B0D8E"/>
    <w:rsid w:val="007B4503"/>
    <w:rsid w:val="007C03C9"/>
    <w:rsid w:val="007C16D8"/>
    <w:rsid w:val="007C406E"/>
    <w:rsid w:val="007C5183"/>
    <w:rsid w:val="007C7573"/>
    <w:rsid w:val="007E14E4"/>
    <w:rsid w:val="007E2B20"/>
    <w:rsid w:val="007F5331"/>
    <w:rsid w:val="00800CCA"/>
    <w:rsid w:val="008020F2"/>
    <w:rsid w:val="00806120"/>
    <w:rsid w:val="00810C93"/>
    <w:rsid w:val="00812028"/>
    <w:rsid w:val="00812DD8"/>
    <w:rsid w:val="00813082"/>
    <w:rsid w:val="00813527"/>
    <w:rsid w:val="00814120"/>
    <w:rsid w:val="00814D03"/>
    <w:rsid w:val="00815C7E"/>
    <w:rsid w:val="00820DDA"/>
    <w:rsid w:val="00821114"/>
    <w:rsid w:val="008211EF"/>
    <w:rsid w:val="00821FC1"/>
    <w:rsid w:val="008267CC"/>
    <w:rsid w:val="0083178B"/>
    <w:rsid w:val="00833695"/>
    <w:rsid w:val="008336B7"/>
    <w:rsid w:val="00833A8E"/>
    <w:rsid w:val="0084255A"/>
    <w:rsid w:val="00842CD8"/>
    <w:rsid w:val="008431FA"/>
    <w:rsid w:val="00851D99"/>
    <w:rsid w:val="008547BA"/>
    <w:rsid w:val="008553C7"/>
    <w:rsid w:val="00857FEB"/>
    <w:rsid w:val="008601AF"/>
    <w:rsid w:val="00872271"/>
    <w:rsid w:val="008731F6"/>
    <w:rsid w:val="00874982"/>
    <w:rsid w:val="008762B6"/>
    <w:rsid w:val="00883137"/>
    <w:rsid w:val="00892BA5"/>
    <w:rsid w:val="008A08AC"/>
    <w:rsid w:val="008A1F5D"/>
    <w:rsid w:val="008A28F5"/>
    <w:rsid w:val="008B0E6F"/>
    <w:rsid w:val="008B1198"/>
    <w:rsid w:val="008B2349"/>
    <w:rsid w:val="008B3471"/>
    <w:rsid w:val="008B3929"/>
    <w:rsid w:val="008B3BAB"/>
    <w:rsid w:val="008B4125"/>
    <w:rsid w:val="008B4CB3"/>
    <w:rsid w:val="008B567B"/>
    <w:rsid w:val="008B7B24"/>
    <w:rsid w:val="008C356D"/>
    <w:rsid w:val="008D1583"/>
    <w:rsid w:val="008E0B3F"/>
    <w:rsid w:val="008E1341"/>
    <w:rsid w:val="008E3932"/>
    <w:rsid w:val="008E49AD"/>
    <w:rsid w:val="008E698E"/>
    <w:rsid w:val="008F123F"/>
    <w:rsid w:val="008F2584"/>
    <w:rsid w:val="008F3246"/>
    <w:rsid w:val="008F3C1B"/>
    <w:rsid w:val="008F508C"/>
    <w:rsid w:val="0090271B"/>
    <w:rsid w:val="00910642"/>
    <w:rsid w:val="00910DDF"/>
    <w:rsid w:val="00921861"/>
    <w:rsid w:val="00924639"/>
    <w:rsid w:val="0092611E"/>
    <w:rsid w:val="00926F1F"/>
    <w:rsid w:val="00926F4B"/>
    <w:rsid w:val="00930B13"/>
    <w:rsid w:val="009311C8"/>
    <w:rsid w:val="0093199F"/>
    <w:rsid w:val="00933376"/>
    <w:rsid w:val="00933A2F"/>
    <w:rsid w:val="0094000D"/>
    <w:rsid w:val="00940206"/>
    <w:rsid w:val="00941B16"/>
    <w:rsid w:val="00946703"/>
    <w:rsid w:val="009528B2"/>
    <w:rsid w:val="009607C4"/>
    <w:rsid w:val="00962F2A"/>
    <w:rsid w:val="00963440"/>
    <w:rsid w:val="009716D8"/>
    <w:rsid w:val="009718F9"/>
    <w:rsid w:val="009724E4"/>
    <w:rsid w:val="00972FB9"/>
    <w:rsid w:val="00975112"/>
    <w:rsid w:val="009812EB"/>
    <w:rsid w:val="00981768"/>
    <w:rsid w:val="009838BB"/>
    <w:rsid w:val="00983E8F"/>
    <w:rsid w:val="00992338"/>
    <w:rsid w:val="00994FDA"/>
    <w:rsid w:val="00997D15"/>
    <w:rsid w:val="009A31BF"/>
    <w:rsid w:val="009A3B71"/>
    <w:rsid w:val="009A5914"/>
    <w:rsid w:val="009A61BC"/>
    <w:rsid w:val="009B0138"/>
    <w:rsid w:val="009B0FE9"/>
    <w:rsid w:val="009B173A"/>
    <w:rsid w:val="009B5846"/>
    <w:rsid w:val="009B601B"/>
    <w:rsid w:val="009C3F20"/>
    <w:rsid w:val="009C64FB"/>
    <w:rsid w:val="009C7CA1"/>
    <w:rsid w:val="009D043D"/>
    <w:rsid w:val="009D716F"/>
    <w:rsid w:val="009E3B07"/>
    <w:rsid w:val="009F3259"/>
    <w:rsid w:val="009F541F"/>
    <w:rsid w:val="00A056DE"/>
    <w:rsid w:val="00A0678A"/>
    <w:rsid w:val="00A1289E"/>
    <w:rsid w:val="00A128AD"/>
    <w:rsid w:val="00A20730"/>
    <w:rsid w:val="00A21E76"/>
    <w:rsid w:val="00A23BC8"/>
    <w:rsid w:val="00A2531F"/>
    <w:rsid w:val="00A30E68"/>
    <w:rsid w:val="00A31933"/>
    <w:rsid w:val="00A32073"/>
    <w:rsid w:val="00A34AA0"/>
    <w:rsid w:val="00A41FE2"/>
    <w:rsid w:val="00A421A1"/>
    <w:rsid w:val="00A46FEF"/>
    <w:rsid w:val="00A47948"/>
    <w:rsid w:val="00A50CF6"/>
    <w:rsid w:val="00A51C81"/>
    <w:rsid w:val="00A56850"/>
    <w:rsid w:val="00A56946"/>
    <w:rsid w:val="00A604D3"/>
    <w:rsid w:val="00A60B58"/>
    <w:rsid w:val="00A6170E"/>
    <w:rsid w:val="00A63B8C"/>
    <w:rsid w:val="00A67AC7"/>
    <w:rsid w:val="00A715F8"/>
    <w:rsid w:val="00A741BA"/>
    <w:rsid w:val="00A773CC"/>
    <w:rsid w:val="00A77F6F"/>
    <w:rsid w:val="00A831FD"/>
    <w:rsid w:val="00A83352"/>
    <w:rsid w:val="00A850A2"/>
    <w:rsid w:val="00A91FA3"/>
    <w:rsid w:val="00A927D3"/>
    <w:rsid w:val="00A9429A"/>
    <w:rsid w:val="00AA70B0"/>
    <w:rsid w:val="00AA7FC9"/>
    <w:rsid w:val="00AB237D"/>
    <w:rsid w:val="00AB50E6"/>
    <w:rsid w:val="00AB5933"/>
    <w:rsid w:val="00AD34B3"/>
    <w:rsid w:val="00AD5B44"/>
    <w:rsid w:val="00AD7608"/>
    <w:rsid w:val="00AE013D"/>
    <w:rsid w:val="00AE11B7"/>
    <w:rsid w:val="00AE18BA"/>
    <w:rsid w:val="00AE7130"/>
    <w:rsid w:val="00AE7F68"/>
    <w:rsid w:val="00AF2321"/>
    <w:rsid w:val="00AF52F6"/>
    <w:rsid w:val="00AF7237"/>
    <w:rsid w:val="00B0043A"/>
    <w:rsid w:val="00B00D75"/>
    <w:rsid w:val="00B0690C"/>
    <w:rsid w:val="00B070CB"/>
    <w:rsid w:val="00B12456"/>
    <w:rsid w:val="00B132B0"/>
    <w:rsid w:val="00B173C6"/>
    <w:rsid w:val="00B20109"/>
    <w:rsid w:val="00B21FF9"/>
    <w:rsid w:val="00B220A5"/>
    <w:rsid w:val="00B2317A"/>
    <w:rsid w:val="00B259C8"/>
    <w:rsid w:val="00B26CCF"/>
    <w:rsid w:val="00B30FC2"/>
    <w:rsid w:val="00B315BD"/>
    <w:rsid w:val="00B31BA0"/>
    <w:rsid w:val="00B331A2"/>
    <w:rsid w:val="00B33CF2"/>
    <w:rsid w:val="00B350A2"/>
    <w:rsid w:val="00B425F0"/>
    <w:rsid w:val="00B42DFA"/>
    <w:rsid w:val="00B50571"/>
    <w:rsid w:val="00B531DD"/>
    <w:rsid w:val="00B55014"/>
    <w:rsid w:val="00B62232"/>
    <w:rsid w:val="00B626DD"/>
    <w:rsid w:val="00B70BF3"/>
    <w:rsid w:val="00B70D24"/>
    <w:rsid w:val="00B70E51"/>
    <w:rsid w:val="00B71DC2"/>
    <w:rsid w:val="00B80DB6"/>
    <w:rsid w:val="00B81AD2"/>
    <w:rsid w:val="00B81AEC"/>
    <w:rsid w:val="00B85A66"/>
    <w:rsid w:val="00B85ED4"/>
    <w:rsid w:val="00B85F07"/>
    <w:rsid w:val="00B91CFC"/>
    <w:rsid w:val="00B93893"/>
    <w:rsid w:val="00BA439D"/>
    <w:rsid w:val="00BA7E0A"/>
    <w:rsid w:val="00BB61B0"/>
    <w:rsid w:val="00BC0D9E"/>
    <w:rsid w:val="00BC3B53"/>
    <w:rsid w:val="00BC3B96"/>
    <w:rsid w:val="00BC4AE3"/>
    <w:rsid w:val="00BC5B28"/>
    <w:rsid w:val="00BC7264"/>
    <w:rsid w:val="00BE17D4"/>
    <w:rsid w:val="00BE2863"/>
    <w:rsid w:val="00BE3F88"/>
    <w:rsid w:val="00BE4756"/>
    <w:rsid w:val="00BE5ED9"/>
    <w:rsid w:val="00BE7B41"/>
    <w:rsid w:val="00BF4427"/>
    <w:rsid w:val="00BF46B6"/>
    <w:rsid w:val="00BF5675"/>
    <w:rsid w:val="00C15A91"/>
    <w:rsid w:val="00C206F1"/>
    <w:rsid w:val="00C2159D"/>
    <w:rsid w:val="00C217E1"/>
    <w:rsid w:val="00C219B1"/>
    <w:rsid w:val="00C231E2"/>
    <w:rsid w:val="00C2703D"/>
    <w:rsid w:val="00C352B6"/>
    <w:rsid w:val="00C4015B"/>
    <w:rsid w:val="00C4044E"/>
    <w:rsid w:val="00C40C60"/>
    <w:rsid w:val="00C44487"/>
    <w:rsid w:val="00C47F04"/>
    <w:rsid w:val="00C50E87"/>
    <w:rsid w:val="00C5258E"/>
    <w:rsid w:val="00C5333A"/>
    <w:rsid w:val="00C53BD7"/>
    <w:rsid w:val="00C55923"/>
    <w:rsid w:val="00C619A7"/>
    <w:rsid w:val="00C64E34"/>
    <w:rsid w:val="00C6545E"/>
    <w:rsid w:val="00C7097A"/>
    <w:rsid w:val="00C736E8"/>
    <w:rsid w:val="00C73D5F"/>
    <w:rsid w:val="00C965EF"/>
    <w:rsid w:val="00C97C80"/>
    <w:rsid w:val="00CA1D00"/>
    <w:rsid w:val="00CA35E4"/>
    <w:rsid w:val="00CA47D3"/>
    <w:rsid w:val="00CA6533"/>
    <w:rsid w:val="00CA6A25"/>
    <w:rsid w:val="00CA6A3F"/>
    <w:rsid w:val="00CA7C99"/>
    <w:rsid w:val="00CC15DE"/>
    <w:rsid w:val="00CC6290"/>
    <w:rsid w:val="00CD233D"/>
    <w:rsid w:val="00CD362D"/>
    <w:rsid w:val="00CE101D"/>
    <w:rsid w:val="00CE1C84"/>
    <w:rsid w:val="00CE427E"/>
    <w:rsid w:val="00CE4E63"/>
    <w:rsid w:val="00CE5055"/>
    <w:rsid w:val="00CE6426"/>
    <w:rsid w:val="00CF053F"/>
    <w:rsid w:val="00CF1A17"/>
    <w:rsid w:val="00D0140D"/>
    <w:rsid w:val="00D01C92"/>
    <w:rsid w:val="00D030AB"/>
    <w:rsid w:val="00D037A9"/>
    <w:rsid w:val="00D0609E"/>
    <w:rsid w:val="00D078E1"/>
    <w:rsid w:val="00D100E9"/>
    <w:rsid w:val="00D17084"/>
    <w:rsid w:val="00D1791D"/>
    <w:rsid w:val="00D21E4B"/>
    <w:rsid w:val="00D22588"/>
    <w:rsid w:val="00D22689"/>
    <w:rsid w:val="00D23522"/>
    <w:rsid w:val="00D264D6"/>
    <w:rsid w:val="00D33144"/>
    <w:rsid w:val="00D33BF0"/>
    <w:rsid w:val="00D33F30"/>
    <w:rsid w:val="00D34892"/>
    <w:rsid w:val="00D36088"/>
    <w:rsid w:val="00D36447"/>
    <w:rsid w:val="00D41CE8"/>
    <w:rsid w:val="00D44B73"/>
    <w:rsid w:val="00D516BE"/>
    <w:rsid w:val="00D5423B"/>
    <w:rsid w:val="00D54F4E"/>
    <w:rsid w:val="00D604B3"/>
    <w:rsid w:val="00D60BA4"/>
    <w:rsid w:val="00D62419"/>
    <w:rsid w:val="00D62AD8"/>
    <w:rsid w:val="00D65336"/>
    <w:rsid w:val="00D66074"/>
    <w:rsid w:val="00D74F66"/>
    <w:rsid w:val="00D75B3F"/>
    <w:rsid w:val="00D77870"/>
    <w:rsid w:val="00D80977"/>
    <w:rsid w:val="00D80CCE"/>
    <w:rsid w:val="00D849AF"/>
    <w:rsid w:val="00D86CC6"/>
    <w:rsid w:val="00D86EEA"/>
    <w:rsid w:val="00D87D03"/>
    <w:rsid w:val="00D93170"/>
    <w:rsid w:val="00D9561B"/>
    <w:rsid w:val="00D95C88"/>
    <w:rsid w:val="00D97B2E"/>
    <w:rsid w:val="00DA1BA1"/>
    <w:rsid w:val="00DA241E"/>
    <w:rsid w:val="00DA51B5"/>
    <w:rsid w:val="00DB36FE"/>
    <w:rsid w:val="00DB38E3"/>
    <w:rsid w:val="00DB533A"/>
    <w:rsid w:val="00DB6307"/>
    <w:rsid w:val="00DC18F3"/>
    <w:rsid w:val="00DC2443"/>
    <w:rsid w:val="00DC691C"/>
    <w:rsid w:val="00DD1DCD"/>
    <w:rsid w:val="00DD338F"/>
    <w:rsid w:val="00DD3404"/>
    <w:rsid w:val="00DD66F2"/>
    <w:rsid w:val="00DE1EB5"/>
    <w:rsid w:val="00DE3FE0"/>
    <w:rsid w:val="00DE578A"/>
    <w:rsid w:val="00DF2583"/>
    <w:rsid w:val="00DF3E62"/>
    <w:rsid w:val="00DF4D7F"/>
    <w:rsid w:val="00DF4E80"/>
    <w:rsid w:val="00DF54D9"/>
    <w:rsid w:val="00DF63F3"/>
    <w:rsid w:val="00DF7283"/>
    <w:rsid w:val="00E01A59"/>
    <w:rsid w:val="00E0622C"/>
    <w:rsid w:val="00E0675E"/>
    <w:rsid w:val="00E10DC6"/>
    <w:rsid w:val="00E11F8E"/>
    <w:rsid w:val="00E13D95"/>
    <w:rsid w:val="00E14AA3"/>
    <w:rsid w:val="00E15881"/>
    <w:rsid w:val="00E16A8F"/>
    <w:rsid w:val="00E17CA2"/>
    <w:rsid w:val="00E20C25"/>
    <w:rsid w:val="00E21DE3"/>
    <w:rsid w:val="00E233D5"/>
    <w:rsid w:val="00E307D1"/>
    <w:rsid w:val="00E35710"/>
    <w:rsid w:val="00E35CF4"/>
    <w:rsid w:val="00E3731D"/>
    <w:rsid w:val="00E37811"/>
    <w:rsid w:val="00E468E4"/>
    <w:rsid w:val="00E51469"/>
    <w:rsid w:val="00E54114"/>
    <w:rsid w:val="00E62709"/>
    <w:rsid w:val="00E634E3"/>
    <w:rsid w:val="00E717C4"/>
    <w:rsid w:val="00E74D10"/>
    <w:rsid w:val="00E776C6"/>
    <w:rsid w:val="00E77F89"/>
    <w:rsid w:val="00E80E71"/>
    <w:rsid w:val="00E81589"/>
    <w:rsid w:val="00E850D3"/>
    <w:rsid w:val="00E853D6"/>
    <w:rsid w:val="00E8544F"/>
    <w:rsid w:val="00E876B9"/>
    <w:rsid w:val="00E91B40"/>
    <w:rsid w:val="00E91F7C"/>
    <w:rsid w:val="00E94D82"/>
    <w:rsid w:val="00E972A2"/>
    <w:rsid w:val="00EA5BA2"/>
    <w:rsid w:val="00EB73E0"/>
    <w:rsid w:val="00EC0DFF"/>
    <w:rsid w:val="00EC237D"/>
    <w:rsid w:val="00EC25AB"/>
    <w:rsid w:val="00EC25B9"/>
    <w:rsid w:val="00EC2927"/>
    <w:rsid w:val="00EC4D0E"/>
    <w:rsid w:val="00EC4E2B"/>
    <w:rsid w:val="00ED072A"/>
    <w:rsid w:val="00ED2F32"/>
    <w:rsid w:val="00ED539E"/>
    <w:rsid w:val="00ED576F"/>
    <w:rsid w:val="00ED5E4D"/>
    <w:rsid w:val="00EE4A1F"/>
    <w:rsid w:val="00EE4C2D"/>
    <w:rsid w:val="00EF0CCB"/>
    <w:rsid w:val="00EF1B5A"/>
    <w:rsid w:val="00EF24FB"/>
    <w:rsid w:val="00EF2CCA"/>
    <w:rsid w:val="00EF4D48"/>
    <w:rsid w:val="00EF60DC"/>
    <w:rsid w:val="00F00CCE"/>
    <w:rsid w:val="00F00F54"/>
    <w:rsid w:val="00F01557"/>
    <w:rsid w:val="00F03963"/>
    <w:rsid w:val="00F05507"/>
    <w:rsid w:val="00F0733A"/>
    <w:rsid w:val="00F11068"/>
    <w:rsid w:val="00F115FD"/>
    <w:rsid w:val="00F1256D"/>
    <w:rsid w:val="00F13A4E"/>
    <w:rsid w:val="00F1454F"/>
    <w:rsid w:val="00F172BB"/>
    <w:rsid w:val="00F17B10"/>
    <w:rsid w:val="00F17BFE"/>
    <w:rsid w:val="00F20147"/>
    <w:rsid w:val="00F21BEF"/>
    <w:rsid w:val="00F2315B"/>
    <w:rsid w:val="00F31111"/>
    <w:rsid w:val="00F40F11"/>
    <w:rsid w:val="00F41A6F"/>
    <w:rsid w:val="00F45A25"/>
    <w:rsid w:val="00F50F86"/>
    <w:rsid w:val="00F51A76"/>
    <w:rsid w:val="00F53862"/>
    <w:rsid w:val="00F53C9D"/>
    <w:rsid w:val="00F53F91"/>
    <w:rsid w:val="00F54B9F"/>
    <w:rsid w:val="00F61569"/>
    <w:rsid w:val="00F61A72"/>
    <w:rsid w:val="00F62B67"/>
    <w:rsid w:val="00F66F13"/>
    <w:rsid w:val="00F7145D"/>
    <w:rsid w:val="00F71B5E"/>
    <w:rsid w:val="00F74073"/>
    <w:rsid w:val="00F75603"/>
    <w:rsid w:val="00F77BE5"/>
    <w:rsid w:val="00F845B4"/>
    <w:rsid w:val="00F8713B"/>
    <w:rsid w:val="00F904FB"/>
    <w:rsid w:val="00F93F9E"/>
    <w:rsid w:val="00F950BC"/>
    <w:rsid w:val="00FA2CD7"/>
    <w:rsid w:val="00FA5AD5"/>
    <w:rsid w:val="00FA7882"/>
    <w:rsid w:val="00FB06ED"/>
    <w:rsid w:val="00FC08A4"/>
    <w:rsid w:val="00FC202F"/>
    <w:rsid w:val="00FC3165"/>
    <w:rsid w:val="00FC36AB"/>
    <w:rsid w:val="00FC4300"/>
    <w:rsid w:val="00FC7F66"/>
    <w:rsid w:val="00FD5776"/>
    <w:rsid w:val="00FD6A55"/>
    <w:rsid w:val="00FD6CF9"/>
    <w:rsid w:val="00FE1CB6"/>
    <w:rsid w:val="00FE486B"/>
    <w:rsid w:val="00FE4F08"/>
    <w:rsid w:val="00FF192E"/>
    <w:rsid w:val="00FF3C8D"/>
    <w:rsid w:val="00FF66F9"/>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ECDBD5"/>
  <w15:docId w15:val="{67C69C28-00EE-4D77-9605-0582DA1E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styleId="Voetnoottekst">
    <w:name w:val="footnote text"/>
    <w:basedOn w:val="Standaard"/>
    <w:link w:val="VoetnoottekstChar"/>
    <w:uiPriority w:val="99"/>
    <w:semiHidden/>
    <w:rsid w:val="004F5D15"/>
    <w:rPr>
      <w:sz w:val="13"/>
      <w:szCs w:val="20"/>
    </w:rPr>
  </w:style>
  <w:style w:type="paragraph" w:customStyle="1" w:styleId="standaard-tekst">
    <w:name w:val="standaard-tekst"/>
    <w:basedOn w:val="Standaard"/>
    <w:rsid w:val="00CA35E4"/>
    <w:pPr>
      <w:tabs>
        <w:tab w:val="left" w:pos="227"/>
        <w:tab w:val="left" w:pos="454"/>
        <w:tab w:val="left" w:pos="680"/>
      </w:tabs>
      <w:autoSpaceDE w:val="0"/>
      <w:autoSpaceDN w:val="0"/>
      <w:adjustRightInd w:val="0"/>
    </w:pPr>
    <w:rPr>
      <w:szCs w:val="18"/>
    </w:rPr>
  </w:style>
  <w:style w:type="paragraph" w:customStyle="1" w:styleId="pagebreak">
    <w:name w:val="pagebreak"/>
    <w:basedOn w:val="standaard-tekst"/>
    <w:next w:val="standaard-tekst"/>
    <w:rsid w:val="00D51F76"/>
    <w:pPr>
      <w:pageBreakBefore/>
    </w:pPr>
  </w:style>
  <w:style w:type="character" w:customStyle="1" w:styleId="BallontekstChar">
    <w:name w:val="Ballontekst Char"/>
    <w:basedOn w:val="Standaardalinea-lettertype"/>
    <w:link w:val="Ballontekst"/>
    <w:rsid w:val="00BC1830"/>
    <w:rPr>
      <w:rFonts w:ascii="Tahoma" w:hAnsi="Tahoma" w:cs="Tahoma"/>
      <w:sz w:val="16"/>
      <w:szCs w:val="16"/>
      <w:lang w:val="nl-NL" w:eastAsia="nl-NL"/>
    </w:rPr>
  </w:style>
  <w:style w:type="paragraph" w:customStyle="1" w:styleId="TableParagraph">
    <w:name w:val="Table Paragraph"/>
    <w:basedOn w:val="Standaard"/>
    <w:uiPriority w:val="1"/>
    <w:qFormat/>
    <w:rsid w:val="00687511"/>
    <w:pPr>
      <w:widowControl w:val="0"/>
      <w:autoSpaceDE w:val="0"/>
      <w:autoSpaceDN w:val="0"/>
      <w:spacing w:line="240" w:lineRule="auto"/>
    </w:pPr>
    <w:rPr>
      <w:rFonts w:eastAsia="Verdana" w:cs="Verdana"/>
      <w:sz w:val="22"/>
      <w:szCs w:val="22"/>
      <w:lang w:eastAsia="en-US"/>
    </w:rPr>
  </w:style>
  <w:style w:type="table" w:customStyle="1" w:styleId="TableNormal0">
    <w:name w:val="Table Normal_0"/>
    <w:uiPriority w:val="2"/>
    <w:semiHidden/>
    <w:qFormat/>
    <w:rsid w:val="00687511"/>
    <w:pPr>
      <w:widowControl w:val="0"/>
      <w:autoSpaceDE w:val="0"/>
      <w:autoSpaceDN w:val="0"/>
    </w:pPr>
    <w:rPr>
      <w:rFonts w:asciiTheme="minorHAnsi" w:eastAsiaTheme="minorHAnsi" w:hAnsiTheme="minorHAnsi" w:cstheme="minorBidi"/>
      <w:sz w:val="22"/>
      <w:szCs w:val="22"/>
    </w:rPr>
    <w:tblPr>
      <w:tblCellMar>
        <w:top w:w="0" w:type="dxa"/>
        <w:left w:w="0" w:type="dxa"/>
        <w:bottom w:w="0" w:type="dxa"/>
        <w:right w:w="0" w:type="dxa"/>
      </w:tblCellMar>
    </w:tblPr>
  </w:style>
  <w:style w:type="character" w:customStyle="1" w:styleId="awspan1">
    <w:name w:val="awspan1"/>
    <w:basedOn w:val="Standaardalinea-lettertype"/>
    <w:rsid w:val="008E3932"/>
    <w:rPr>
      <w:color w:val="000000"/>
      <w:sz w:val="24"/>
      <w:szCs w:val="24"/>
    </w:rPr>
  </w:style>
  <w:style w:type="character" w:customStyle="1" w:styleId="KoptekstChar">
    <w:name w:val="Koptekst Char"/>
    <w:basedOn w:val="Standaardalinea-lettertype"/>
    <w:link w:val="Koptekst"/>
    <w:uiPriority w:val="99"/>
    <w:rsid w:val="00215356"/>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character" w:styleId="Onopgelostemelding">
    <w:name w:val="Unresolved Mention"/>
    <w:basedOn w:val="Standaardalinea-lettertype"/>
    <w:uiPriority w:val="99"/>
    <w:semiHidden/>
    <w:unhideWhenUsed/>
    <w:rsid w:val="002F018E"/>
    <w:rPr>
      <w:color w:val="605E5C"/>
      <w:shd w:val="clear" w:color="auto" w:fill="E1DFDD"/>
    </w:rPr>
  </w:style>
  <w:style w:type="character" w:customStyle="1" w:styleId="VoetnoottekstChar">
    <w:name w:val="Voetnoottekst Char"/>
    <w:basedOn w:val="Standaardalinea-lettertype"/>
    <w:link w:val="Voetnoottekst"/>
    <w:uiPriority w:val="99"/>
    <w:semiHidden/>
    <w:rsid w:val="00684B6B"/>
    <w:rPr>
      <w:rFonts w:ascii="Verdana" w:hAnsi="Verdana"/>
      <w:sz w:val="13"/>
      <w:lang w:val="nl-NL" w:eastAsia="nl-NL"/>
    </w:rPr>
  </w:style>
  <w:style w:type="character" w:styleId="Voetnootmarkering">
    <w:name w:val="footnote reference"/>
    <w:basedOn w:val="Standaardalinea-lettertype"/>
    <w:uiPriority w:val="99"/>
    <w:semiHidden/>
    <w:unhideWhenUsed/>
    <w:rsid w:val="00684B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ftm.nl/artikelen/leiden-university-nam-stil-afscheid-van-confucius-instituu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1037</ap:Words>
  <ap:Characters>6163</ap:Characters>
  <ap:DocSecurity>0</ap:DocSecurity>
  <ap:Lines>51</ap:Lines>
  <ap:Paragraphs>14</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7186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2023-07-04T14:18:00.0000000Z</lastPrinted>
  <dcterms:created xsi:type="dcterms:W3CDTF">2023-07-04T14:20:00.0000000Z</dcterms:created>
  <dcterms:modified xsi:type="dcterms:W3CDTF">2023-07-04T14:20:00.0000000Z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O200KAY</vt:lpwstr>
  </property>
  <property fmtid="{D5CDD505-2E9C-101B-9397-08002B2CF9AE}" pid="3" name="Author">
    <vt:lpwstr>O200KAY</vt:lpwstr>
  </property>
  <property fmtid="{D5CDD505-2E9C-101B-9397-08002B2CF9AE}" pid="4" name="cs_objectid">
    <vt:lpwstr>39161847</vt:lpwstr>
  </property>
  <property fmtid="{D5CDD505-2E9C-101B-9397-08002B2CF9AE}" pid="5" name="E-doc documentnummer">
    <vt:lpwstr> </vt:lpwstr>
  </property>
  <property fmtid="{D5CDD505-2E9C-101B-9397-08002B2CF9AE}" pid="6" name="Header">
    <vt:lpwstr>Brief (Nederlands)</vt:lpwstr>
  </property>
  <property fmtid="{D5CDD505-2E9C-101B-9397-08002B2CF9AE}" pid="7" name="HeaderId">
    <vt:lpwstr>7211C1274F7C45348662797CA070226C</vt:lpwstr>
  </property>
  <property fmtid="{D5CDD505-2E9C-101B-9397-08002B2CF9AE}" pid="8" name="ocw_betreft">
    <vt:lpwstr>sdfss</vt:lpwstr>
  </property>
  <property fmtid="{D5CDD505-2E9C-101B-9397-08002B2CF9AE}" pid="9" name="ocw_directie">
    <vt:lpwstr>HO&amp;S/A</vt:lpwstr>
  </property>
  <property fmtid="{D5CDD505-2E9C-101B-9397-08002B2CF9AE}" pid="10" name="ocw_naw_adres">
    <vt:lpwstr>Postbus 20018</vt:lpwstr>
  </property>
  <property fmtid="{D5CDD505-2E9C-101B-9397-08002B2CF9AE}" pid="11" name="ocw_naw_org">
    <vt:lpwstr>Tweede Kamer der Staten-Generaal</vt:lpwstr>
  </property>
  <property fmtid="{D5CDD505-2E9C-101B-9397-08002B2CF9AE}" pid="12" name="ocw_naw_postc">
    <vt:lpwstr>2500 EA</vt:lpwstr>
  </property>
  <property fmtid="{D5CDD505-2E9C-101B-9397-08002B2CF9AE}" pid="13" name="ocw_naw_woonplaats">
    <vt:lpwstr>DEN HAAG</vt:lpwstr>
  </property>
  <property fmtid="{D5CDD505-2E9C-101B-9397-08002B2CF9AE}" pid="14" name="sjabloon.edocs.documenttype">
    <vt:lpwstr>BRIEF</vt:lpwstr>
  </property>
  <property fmtid="{D5CDD505-2E9C-101B-9397-08002B2CF9AE}" pid="15" name="sjabloon.edocs.richting">
    <vt:lpwstr>UITGAAND</vt:lpwstr>
  </property>
  <property fmtid="{D5CDD505-2E9C-101B-9397-08002B2CF9AE}" pid="16" name="Template">
    <vt:lpwstr>Kamerbrief beleidsvoorstellen</vt:lpwstr>
  </property>
  <property fmtid="{D5CDD505-2E9C-101B-9397-08002B2CF9AE}" pid="17" name="TemplateId">
    <vt:lpwstr>55F8DBA49E764B97AAC43363DC9C7797</vt:lpwstr>
  </property>
  <property fmtid="{D5CDD505-2E9C-101B-9397-08002B2CF9AE}" pid="18" name="Typist">
    <vt:lpwstr>O200KAY</vt:lpwstr>
  </property>
</Properties>
</file>